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97" w:rsidRDefault="00B64797" w:rsidP="00E91E02">
      <w:pPr>
        <w:spacing w:after="0" w:line="240" w:lineRule="auto"/>
        <w:jc w:val="both"/>
        <w:rPr>
          <w:rFonts w:ascii="Gill Sans MT" w:eastAsia="MS Mincho" w:hAnsi="Gill Sans MT" w:cs="Times New Roman"/>
          <w:b/>
          <w:color w:val="000000"/>
          <w:kern w:val="36"/>
          <w:sz w:val="28"/>
          <w:szCs w:val="28"/>
          <w:lang w:eastAsia="en-GB"/>
        </w:rPr>
      </w:pPr>
      <w:bookmarkStart w:id="0" w:name="_GoBack"/>
      <w:bookmarkEnd w:id="0"/>
      <w:r>
        <w:rPr>
          <w:rFonts w:ascii="Gill Sans MT" w:eastAsia="MS Mincho" w:hAnsi="Gill Sans MT" w:cs="Times New Roman"/>
          <w:b/>
          <w:noProof/>
          <w:color w:val="000000"/>
          <w:kern w:val="36"/>
          <w:sz w:val="28"/>
          <w:szCs w:val="28"/>
          <w:lang w:eastAsia="en-GB"/>
        </w:rPr>
        <w:drawing>
          <wp:inline distT="0" distB="0" distL="0" distR="0">
            <wp:extent cx="1695450" cy="140031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T Logo JPe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917" cy="1415563"/>
                    </a:xfrm>
                    <a:prstGeom prst="rect">
                      <a:avLst/>
                    </a:prstGeom>
                  </pic:spPr>
                </pic:pic>
              </a:graphicData>
            </a:graphic>
          </wp:inline>
        </w:drawing>
      </w:r>
    </w:p>
    <w:p w:rsidR="00B64797" w:rsidRDefault="00B64797" w:rsidP="00E91E02">
      <w:pPr>
        <w:spacing w:after="0" w:line="240" w:lineRule="auto"/>
        <w:jc w:val="both"/>
        <w:rPr>
          <w:rFonts w:ascii="Gill Sans MT" w:eastAsia="MS Mincho" w:hAnsi="Gill Sans MT" w:cs="Times New Roman"/>
          <w:b/>
          <w:color w:val="000000"/>
          <w:kern w:val="36"/>
          <w:sz w:val="28"/>
          <w:szCs w:val="28"/>
          <w:lang w:eastAsia="en-GB"/>
        </w:rPr>
      </w:pPr>
    </w:p>
    <w:p w:rsidR="001D5BD7" w:rsidRPr="001D5BD7" w:rsidRDefault="001D5BD7" w:rsidP="00E91E02">
      <w:pPr>
        <w:spacing w:after="0" w:line="240" w:lineRule="auto"/>
        <w:jc w:val="both"/>
        <w:rPr>
          <w:rFonts w:ascii="Arial" w:eastAsia="MS Mincho" w:hAnsi="Arial" w:cs="Arial"/>
          <w:b/>
          <w:color w:val="000000"/>
          <w:kern w:val="36"/>
          <w:sz w:val="28"/>
          <w:szCs w:val="28"/>
          <w:lang w:eastAsia="en-GB"/>
        </w:rPr>
      </w:pPr>
    </w:p>
    <w:p w:rsidR="00E91E02" w:rsidRPr="001D5BD7" w:rsidRDefault="001D5BD7" w:rsidP="00E91E02">
      <w:pPr>
        <w:spacing w:after="0" w:line="240" w:lineRule="auto"/>
        <w:jc w:val="both"/>
        <w:rPr>
          <w:rFonts w:ascii="Arial" w:eastAsia="MS Mincho" w:hAnsi="Arial" w:cs="Arial"/>
          <w:b/>
          <w:color w:val="000000"/>
          <w:kern w:val="36"/>
          <w:sz w:val="20"/>
          <w:szCs w:val="20"/>
          <w:lang w:eastAsia="en-GB"/>
        </w:rPr>
      </w:pPr>
      <w:r w:rsidRPr="001D5BD7">
        <w:rPr>
          <w:rFonts w:ascii="Arial" w:eastAsia="MS Mincho" w:hAnsi="Arial" w:cs="Arial"/>
          <w:b/>
          <w:color w:val="000000"/>
          <w:kern w:val="36"/>
          <w:sz w:val="28"/>
          <w:szCs w:val="28"/>
          <w:lang w:eastAsia="en-GB"/>
        </w:rPr>
        <w:t>TREASURER</w:t>
      </w:r>
    </w:p>
    <w:p w:rsidR="00E91E02" w:rsidRPr="001D5BD7" w:rsidRDefault="00E91E02" w:rsidP="00E91E02">
      <w:pPr>
        <w:spacing w:after="0" w:line="240" w:lineRule="auto"/>
        <w:jc w:val="both"/>
        <w:rPr>
          <w:rFonts w:ascii="Arial" w:eastAsia="MS Mincho" w:hAnsi="Arial" w:cs="Arial"/>
          <w:noProof/>
          <w:sz w:val="20"/>
          <w:szCs w:val="20"/>
        </w:rPr>
      </w:pPr>
    </w:p>
    <w:p w:rsidR="001D5BD7" w:rsidRPr="001D5BD7" w:rsidRDefault="001D5BD7" w:rsidP="00E91E02">
      <w:pPr>
        <w:spacing w:after="0" w:line="240" w:lineRule="auto"/>
        <w:jc w:val="both"/>
        <w:rPr>
          <w:rFonts w:ascii="Arial" w:eastAsia="MS Mincho" w:hAnsi="Arial" w:cs="Arial"/>
          <w:noProof/>
          <w:sz w:val="24"/>
          <w:szCs w:val="24"/>
        </w:rPr>
      </w:pPr>
    </w:p>
    <w:p w:rsidR="00E91E02" w:rsidRPr="001D5BD7" w:rsidRDefault="00E91E02" w:rsidP="00E91E02">
      <w:pPr>
        <w:spacing w:after="0" w:line="240" w:lineRule="auto"/>
        <w:ind w:left="2880" w:hanging="2880"/>
        <w:jc w:val="both"/>
        <w:rPr>
          <w:rFonts w:ascii="Arial" w:eastAsia="MS Mincho" w:hAnsi="Arial" w:cs="Arial"/>
          <w:sz w:val="24"/>
          <w:szCs w:val="24"/>
        </w:rPr>
      </w:pPr>
      <w:r w:rsidRPr="001D5BD7">
        <w:rPr>
          <w:rFonts w:ascii="Arial" w:eastAsia="MS Mincho" w:hAnsi="Arial" w:cs="Arial"/>
          <w:sz w:val="24"/>
          <w:szCs w:val="24"/>
        </w:rPr>
        <w:t>Remuneration</w:t>
      </w:r>
      <w:r w:rsidR="001D5BD7" w:rsidRPr="001D5BD7">
        <w:rPr>
          <w:rFonts w:ascii="Arial" w:eastAsia="MS Mincho" w:hAnsi="Arial" w:cs="Arial"/>
          <w:sz w:val="24"/>
          <w:szCs w:val="24"/>
        </w:rPr>
        <w:t>:</w:t>
      </w:r>
      <w:r w:rsidRPr="001D5BD7">
        <w:rPr>
          <w:rFonts w:ascii="Arial" w:eastAsia="MS Mincho" w:hAnsi="Arial" w:cs="Arial"/>
          <w:sz w:val="24"/>
          <w:szCs w:val="24"/>
        </w:rPr>
        <w:t xml:space="preserve"> </w:t>
      </w:r>
      <w:r w:rsidRPr="001D5BD7">
        <w:rPr>
          <w:rFonts w:ascii="Arial" w:eastAsia="MS Mincho" w:hAnsi="Arial" w:cs="Arial"/>
          <w:sz w:val="24"/>
          <w:szCs w:val="24"/>
        </w:rPr>
        <w:tab/>
        <w:t>The role of Treasurer is not accompanied by any financial remuneration, although expenses for travel may be claimed.</w:t>
      </w:r>
    </w:p>
    <w:p w:rsidR="00E91E02" w:rsidRPr="001D5BD7" w:rsidRDefault="00E91E02" w:rsidP="00E91E02">
      <w:pPr>
        <w:spacing w:after="0" w:line="240" w:lineRule="auto"/>
        <w:jc w:val="both"/>
        <w:rPr>
          <w:rFonts w:ascii="Arial" w:eastAsia="MS Mincho" w:hAnsi="Arial" w:cs="Arial"/>
          <w:sz w:val="24"/>
          <w:szCs w:val="24"/>
        </w:rPr>
      </w:pPr>
    </w:p>
    <w:p w:rsidR="00E91E02" w:rsidRPr="001D5BD7" w:rsidRDefault="00E91E02" w:rsidP="00E91E02">
      <w:pPr>
        <w:spacing w:after="0" w:line="240" w:lineRule="auto"/>
        <w:jc w:val="both"/>
        <w:rPr>
          <w:rFonts w:ascii="Arial" w:eastAsia="MS Mincho" w:hAnsi="Arial" w:cs="Arial"/>
          <w:sz w:val="24"/>
          <w:szCs w:val="24"/>
        </w:rPr>
      </w:pPr>
      <w:r w:rsidRPr="001D5BD7">
        <w:rPr>
          <w:rFonts w:ascii="Arial" w:eastAsia="MS Mincho" w:hAnsi="Arial" w:cs="Arial"/>
          <w:sz w:val="24"/>
          <w:szCs w:val="24"/>
        </w:rPr>
        <w:t>Time commitment:</w:t>
      </w:r>
      <w:r w:rsidRPr="001D5BD7">
        <w:rPr>
          <w:rFonts w:ascii="Arial" w:eastAsia="MS Mincho" w:hAnsi="Arial" w:cs="Arial"/>
          <w:color w:val="FF0000"/>
          <w:sz w:val="24"/>
          <w:szCs w:val="24"/>
        </w:rPr>
        <w:t xml:space="preserve"> </w:t>
      </w:r>
      <w:r w:rsidRPr="001D5BD7">
        <w:rPr>
          <w:rFonts w:ascii="Arial" w:eastAsia="MS Mincho" w:hAnsi="Arial" w:cs="Arial"/>
          <w:color w:val="FF0000"/>
          <w:sz w:val="24"/>
          <w:szCs w:val="24"/>
        </w:rPr>
        <w:tab/>
      </w:r>
      <w:r w:rsidRPr="001D5BD7">
        <w:rPr>
          <w:rFonts w:ascii="Arial" w:eastAsia="MS Mincho" w:hAnsi="Arial" w:cs="Arial"/>
          <w:color w:val="FF0000"/>
          <w:sz w:val="24"/>
          <w:szCs w:val="24"/>
        </w:rPr>
        <w:tab/>
      </w:r>
      <w:r w:rsidRPr="001D5BD7">
        <w:rPr>
          <w:rFonts w:ascii="Arial" w:eastAsia="MS Mincho" w:hAnsi="Arial" w:cs="Arial"/>
          <w:color w:val="000000"/>
          <w:sz w:val="24"/>
          <w:szCs w:val="24"/>
        </w:rPr>
        <w:t>12 Board</w:t>
      </w:r>
      <w:r w:rsidRPr="001D5BD7">
        <w:rPr>
          <w:rFonts w:ascii="Arial" w:eastAsia="MS Mincho" w:hAnsi="Arial" w:cs="Arial"/>
          <w:sz w:val="24"/>
          <w:szCs w:val="24"/>
        </w:rPr>
        <w:t xml:space="preserve"> meetings per year</w:t>
      </w:r>
    </w:p>
    <w:p w:rsidR="00E91E02" w:rsidRPr="001D5BD7" w:rsidRDefault="00E91E02" w:rsidP="00E91E02">
      <w:pPr>
        <w:spacing w:after="0" w:line="240" w:lineRule="auto"/>
        <w:jc w:val="both"/>
        <w:rPr>
          <w:rFonts w:ascii="Arial" w:eastAsia="MS Mincho" w:hAnsi="Arial" w:cs="Arial"/>
          <w:sz w:val="24"/>
          <w:szCs w:val="24"/>
        </w:rPr>
      </w:pPr>
    </w:p>
    <w:p w:rsidR="00E91E02" w:rsidRPr="001D5BD7" w:rsidRDefault="00E91E02" w:rsidP="00E91E02">
      <w:pPr>
        <w:spacing w:after="0" w:line="240" w:lineRule="auto"/>
        <w:jc w:val="both"/>
        <w:rPr>
          <w:rFonts w:ascii="Arial" w:eastAsia="MS Mincho" w:hAnsi="Arial" w:cs="Arial"/>
          <w:sz w:val="24"/>
          <w:szCs w:val="24"/>
        </w:rPr>
      </w:pPr>
      <w:r w:rsidRPr="001D5BD7">
        <w:rPr>
          <w:rFonts w:ascii="Arial" w:eastAsia="MS Mincho" w:hAnsi="Arial" w:cs="Arial"/>
          <w:sz w:val="24"/>
          <w:szCs w:val="24"/>
        </w:rPr>
        <w:t>Reporting to</w:t>
      </w:r>
      <w:r w:rsidR="001D5BD7" w:rsidRPr="001D5BD7">
        <w:rPr>
          <w:rFonts w:ascii="Arial" w:eastAsia="MS Mincho" w:hAnsi="Arial" w:cs="Arial"/>
          <w:sz w:val="24"/>
          <w:szCs w:val="24"/>
        </w:rPr>
        <w:t>:</w:t>
      </w:r>
      <w:r w:rsidRPr="001D5BD7">
        <w:rPr>
          <w:rFonts w:ascii="Arial" w:eastAsia="MS Mincho" w:hAnsi="Arial" w:cs="Arial"/>
          <w:sz w:val="24"/>
          <w:szCs w:val="24"/>
        </w:rPr>
        <w:tab/>
      </w:r>
      <w:r w:rsidRPr="001D5BD7">
        <w:rPr>
          <w:rFonts w:ascii="Arial" w:eastAsia="MS Mincho" w:hAnsi="Arial" w:cs="Arial"/>
          <w:sz w:val="24"/>
          <w:szCs w:val="24"/>
        </w:rPr>
        <w:tab/>
      </w:r>
      <w:r w:rsidRPr="001D5BD7">
        <w:rPr>
          <w:rFonts w:ascii="Arial" w:eastAsia="MS Mincho" w:hAnsi="Arial" w:cs="Arial"/>
          <w:sz w:val="24"/>
          <w:szCs w:val="24"/>
        </w:rPr>
        <w:tab/>
        <w:t>Board of Directors (Executive Committee)</w:t>
      </w:r>
    </w:p>
    <w:p w:rsidR="00E91E02" w:rsidRPr="001D5BD7" w:rsidRDefault="00E91E02" w:rsidP="00E91E02">
      <w:pPr>
        <w:spacing w:after="0" w:line="240" w:lineRule="auto"/>
        <w:jc w:val="both"/>
        <w:rPr>
          <w:rFonts w:ascii="Arial" w:eastAsia="MS Mincho" w:hAnsi="Arial" w:cs="Arial"/>
          <w:sz w:val="24"/>
          <w:szCs w:val="24"/>
        </w:rPr>
      </w:pPr>
    </w:p>
    <w:p w:rsidR="001D5BD7" w:rsidRPr="001D5BD7" w:rsidRDefault="001D5BD7" w:rsidP="00E91E02">
      <w:pPr>
        <w:spacing w:after="0" w:line="240" w:lineRule="auto"/>
        <w:jc w:val="both"/>
        <w:rPr>
          <w:rFonts w:ascii="Arial" w:eastAsia="MS Mincho" w:hAnsi="Arial" w:cs="Arial"/>
          <w:sz w:val="24"/>
          <w:szCs w:val="24"/>
        </w:rPr>
      </w:pPr>
    </w:p>
    <w:p w:rsidR="00E91E02" w:rsidRPr="001D5BD7" w:rsidRDefault="001D5BD7" w:rsidP="00E91E02">
      <w:pPr>
        <w:autoSpaceDE w:val="0"/>
        <w:autoSpaceDN w:val="0"/>
        <w:adjustRightInd w:val="0"/>
        <w:spacing w:after="0" w:line="240" w:lineRule="auto"/>
        <w:jc w:val="both"/>
        <w:rPr>
          <w:rFonts w:ascii="Arial" w:eastAsia="MS Mincho" w:hAnsi="Arial" w:cs="Arial"/>
          <w:b/>
          <w:color w:val="1A1718"/>
          <w:sz w:val="24"/>
          <w:szCs w:val="24"/>
          <w:lang w:eastAsia="en-GB"/>
        </w:rPr>
      </w:pPr>
      <w:r w:rsidRPr="001D5BD7">
        <w:rPr>
          <w:rFonts w:ascii="Arial" w:eastAsia="MS Mincho" w:hAnsi="Arial" w:cs="Arial"/>
          <w:b/>
          <w:color w:val="1A1718"/>
          <w:sz w:val="24"/>
          <w:szCs w:val="24"/>
          <w:lang w:eastAsia="en-GB"/>
        </w:rPr>
        <w:t>JOB DESCRIPTION:</w:t>
      </w:r>
    </w:p>
    <w:p w:rsidR="00E91E02" w:rsidRPr="001D5BD7" w:rsidRDefault="00E91E02" w:rsidP="00E91E02">
      <w:pPr>
        <w:autoSpaceDE w:val="0"/>
        <w:autoSpaceDN w:val="0"/>
        <w:adjustRightInd w:val="0"/>
        <w:spacing w:after="0" w:line="240" w:lineRule="auto"/>
        <w:jc w:val="both"/>
        <w:rPr>
          <w:rFonts w:ascii="Arial" w:eastAsia="MS Mincho" w:hAnsi="Arial" w:cs="Arial"/>
          <w:b/>
          <w:color w:val="1A1718"/>
          <w:sz w:val="24"/>
          <w:szCs w:val="24"/>
          <w:lang w:eastAsia="en-GB"/>
        </w:rPr>
      </w:pPr>
    </w:p>
    <w:p w:rsidR="00E91E02" w:rsidRPr="001D5BD7" w:rsidRDefault="00E91E02" w:rsidP="00E91E02">
      <w:p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 xml:space="preserve">We need a Treasurer who is excited by the project. Someone who loves Manchester. </w:t>
      </w:r>
      <w:r w:rsidR="009F3B2C" w:rsidRPr="001D5BD7">
        <w:rPr>
          <w:rFonts w:ascii="Arial" w:eastAsia="MS Mincho" w:hAnsi="Arial" w:cs="Arial"/>
          <w:sz w:val="24"/>
          <w:szCs w:val="24"/>
          <w:lang w:eastAsia="en-GB"/>
        </w:rPr>
        <w:t xml:space="preserve"> </w:t>
      </w:r>
      <w:r w:rsidRPr="001D5BD7">
        <w:rPr>
          <w:rFonts w:ascii="Arial" w:eastAsia="MS Mincho" w:hAnsi="Arial" w:cs="Arial"/>
          <w:sz w:val="24"/>
          <w:szCs w:val="24"/>
          <w:lang w:eastAsia="en-GB"/>
        </w:rPr>
        <w:t xml:space="preserve">Someone who sticks up for the underdog. </w:t>
      </w:r>
      <w:r w:rsidR="009F3B2C" w:rsidRPr="001D5BD7">
        <w:rPr>
          <w:rFonts w:ascii="Arial" w:eastAsia="MS Mincho" w:hAnsi="Arial" w:cs="Arial"/>
          <w:sz w:val="24"/>
          <w:szCs w:val="24"/>
          <w:lang w:eastAsia="en-GB"/>
        </w:rPr>
        <w:t xml:space="preserve"> </w:t>
      </w:r>
      <w:r w:rsidRPr="001D5BD7">
        <w:rPr>
          <w:rFonts w:ascii="Arial" w:eastAsia="MS Mincho" w:hAnsi="Arial" w:cs="Arial"/>
          <w:sz w:val="24"/>
          <w:szCs w:val="24"/>
          <w:lang w:eastAsia="en-GB"/>
        </w:rPr>
        <w:t xml:space="preserve">Someone who loves the idea of a genuine community hub in the centre of the huge </w:t>
      </w:r>
      <w:hyperlink r:id="rId9" w:history="1">
        <w:r w:rsidRPr="001D5BD7">
          <w:rPr>
            <w:rFonts w:ascii="Arial" w:eastAsia="MS Mincho" w:hAnsi="Arial" w:cs="Arial"/>
            <w:sz w:val="24"/>
            <w:szCs w:val="24"/>
            <w:lang w:eastAsia="en-GB"/>
          </w:rPr>
          <w:t>Manchester Life</w:t>
        </w:r>
      </w:hyperlink>
      <w:r w:rsidRPr="001D5BD7">
        <w:rPr>
          <w:rFonts w:ascii="Arial" w:eastAsia="MS Mincho" w:hAnsi="Arial" w:cs="Arial"/>
          <w:sz w:val="24"/>
          <w:szCs w:val="24"/>
          <w:lang w:eastAsia="en-GB"/>
        </w:rPr>
        <w:t xml:space="preserve"> regeneration initiative. </w:t>
      </w:r>
      <w:r w:rsidR="009F3B2C" w:rsidRPr="001D5BD7">
        <w:rPr>
          <w:rFonts w:ascii="Arial" w:eastAsia="MS Mincho" w:hAnsi="Arial" w:cs="Arial"/>
          <w:sz w:val="24"/>
          <w:szCs w:val="24"/>
          <w:lang w:eastAsia="en-GB"/>
        </w:rPr>
        <w:t xml:space="preserve"> </w:t>
      </w:r>
      <w:r w:rsidRPr="001D5BD7">
        <w:rPr>
          <w:rFonts w:ascii="Arial" w:eastAsia="MS Mincho" w:hAnsi="Arial" w:cs="Arial"/>
          <w:sz w:val="24"/>
          <w:szCs w:val="24"/>
          <w:lang w:eastAsia="en-GB"/>
        </w:rPr>
        <w:t xml:space="preserve">Someone who will make it happen. </w:t>
      </w:r>
    </w:p>
    <w:p w:rsidR="00E91E02" w:rsidRPr="001D5BD7" w:rsidRDefault="00E91E02" w:rsidP="00E91E02">
      <w:pPr>
        <w:shd w:val="clear" w:color="auto" w:fill="FFFFFF"/>
        <w:spacing w:after="0" w:line="240" w:lineRule="auto"/>
        <w:jc w:val="both"/>
        <w:rPr>
          <w:rFonts w:ascii="Arial" w:eastAsia="MS Mincho" w:hAnsi="Arial" w:cs="Arial"/>
          <w:sz w:val="24"/>
          <w:szCs w:val="24"/>
          <w:lang w:eastAsia="en-GB"/>
        </w:rPr>
      </w:pPr>
    </w:p>
    <w:p w:rsidR="00E91E02" w:rsidRPr="001D5BD7" w:rsidRDefault="00E91E02" w:rsidP="00E91E02">
      <w:p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 xml:space="preserve">You will bring commitment, passion and the ability to harness all the resources to make the vision come true.  </w:t>
      </w:r>
    </w:p>
    <w:p w:rsidR="00E91E02" w:rsidRPr="001D5BD7" w:rsidRDefault="00E91E02" w:rsidP="00E91E02">
      <w:pPr>
        <w:autoSpaceDE w:val="0"/>
        <w:autoSpaceDN w:val="0"/>
        <w:adjustRightInd w:val="0"/>
        <w:spacing w:after="0" w:line="240" w:lineRule="auto"/>
        <w:jc w:val="both"/>
        <w:rPr>
          <w:rFonts w:ascii="Arial" w:eastAsia="MS Mincho" w:hAnsi="Arial" w:cs="Arial"/>
          <w:color w:val="1A1718"/>
          <w:sz w:val="24"/>
          <w:szCs w:val="24"/>
          <w:lang w:eastAsia="en-GB"/>
        </w:rPr>
      </w:pPr>
    </w:p>
    <w:p w:rsidR="001D5BD7" w:rsidRPr="001D5BD7" w:rsidRDefault="001D5BD7" w:rsidP="00E91E02">
      <w:pPr>
        <w:autoSpaceDE w:val="0"/>
        <w:autoSpaceDN w:val="0"/>
        <w:adjustRightInd w:val="0"/>
        <w:spacing w:after="0" w:line="240" w:lineRule="auto"/>
        <w:jc w:val="both"/>
        <w:rPr>
          <w:rFonts w:ascii="Arial" w:eastAsia="MS Mincho" w:hAnsi="Arial" w:cs="Arial"/>
          <w:color w:val="1A1718"/>
          <w:sz w:val="24"/>
          <w:szCs w:val="24"/>
          <w:lang w:eastAsia="en-GB"/>
        </w:rPr>
      </w:pPr>
    </w:p>
    <w:p w:rsidR="00E91E02" w:rsidRPr="001D5BD7" w:rsidRDefault="001D5BD7" w:rsidP="00E91E02">
      <w:pPr>
        <w:shd w:val="clear" w:color="auto" w:fill="FFFFFF"/>
        <w:spacing w:after="0" w:line="240" w:lineRule="auto"/>
        <w:jc w:val="both"/>
        <w:outlineLvl w:val="0"/>
        <w:rPr>
          <w:rFonts w:ascii="Arial" w:eastAsia="Times New Roman" w:hAnsi="Arial" w:cs="Arial"/>
          <w:b/>
          <w:kern w:val="36"/>
          <w:sz w:val="24"/>
          <w:szCs w:val="24"/>
          <w:lang w:eastAsia="en-GB"/>
        </w:rPr>
      </w:pPr>
      <w:r w:rsidRPr="001D5BD7">
        <w:rPr>
          <w:rFonts w:ascii="Arial" w:eastAsia="Times New Roman" w:hAnsi="Arial" w:cs="Arial"/>
          <w:b/>
          <w:kern w:val="36"/>
          <w:sz w:val="24"/>
          <w:szCs w:val="24"/>
          <w:lang w:eastAsia="en-GB"/>
        </w:rPr>
        <w:t>OBJECTIVE:</w:t>
      </w:r>
    </w:p>
    <w:p w:rsidR="00E91E02" w:rsidRPr="001D5BD7" w:rsidRDefault="00E91E02" w:rsidP="00E91E02">
      <w:pPr>
        <w:autoSpaceDE w:val="0"/>
        <w:autoSpaceDN w:val="0"/>
        <w:adjustRightInd w:val="0"/>
        <w:spacing w:after="0" w:line="240" w:lineRule="auto"/>
        <w:jc w:val="both"/>
        <w:rPr>
          <w:rFonts w:ascii="Arial" w:eastAsia="MS Mincho" w:hAnsi="Arial" w:cs="Arial"/>
          <w:color w:val="1A1718"/>
          <w:sz w:val="24"/>
          <w:szCs w:val="24"/>
          <w:lang w:eastAsia="en-GB"/>
        </w:rPr>
      </w:pPr>
    </w:p>
    <w:p w:rsidR="00E91E02" w:rsidRPr="001D5BD7" w:rsidRDefault="00E91E02" w:rsidP="00E91E02">
      <w:pPr>
        <w:autoSpaceDE w:val="0"/>
        <w:autoSpaceDN w:val="0"/>
        <w:adjustRightInd w:val="0"/>
        <w:spacing w:after="0" w:line="240" w:lineRule="auto"/>
        <w:jc w:val="both"/>
        <w:rPr>
          <w:rFonts w:ascii="Arial" w:eastAsia="MS Mincho" w:hAnsi="Arial" w:cs="Arial"/>
          <w:color w:val="1A1718"/>
          <w:sz w:val="24"/>
          <w:szCs w:val="24"/>
          <w:lang w:eastAsia="en-GB"/>
        </w:rPr>
      </w:pPr>
      <w:r w:rsidRPr="001D5BD7">
        <w:rPr>
          <w:rFonts w:ascii="Arial" w:eastAsia="MS Mincho" w:hAnsi="Arial" w:cs="Arial"/>
          <w:color w:val="1A1718"/>
          <w:sz w:val="24"/>
          <w:szCs w:val="24"/>
          <w:lang w:eastAsia="en-GB"/>
        </w:rPr>
        <w:t xml:space="preserve">The Treasurer will oversee the financial matters of the ADT in line with good practice and in accordance with the governing </w:t>
      </w:r>
      <w:r w:rsidR="009F3B2C" w:rsidRPr="001D5BD7">
        <w:rPr>
          <w:rFonts w:ascii="Arial" w:eastAsia="MS Mincho" w:hAnsi="Arial" w:cs="Arial"/>
          <w:color w:val="1A1718"/>
          <w:sz w:val="24"/>
          <w:szCs w:val="24"/>
          <w:lang w:eastAsia="en-GB"/>
        </w:rPr>
        <w:t>document and legal requirements</w:t>
      </w:r>
      <w:r w:rsidRPr="001D5BD7">
        <w:rPr>
          <w:rFonts w:ascii="Arial" w:eastAsia="MS Mincho" w:hAnsi="Arial" w:cs="Arial"/>
          <w:color w:val="1A1718"/>
          <w:sz w:val="24"/>
          <w:szCs w:val="24"/>
          <w:lang w:eastAsia="en-GB"/>
        </w:rPr>
        <w:t xml:space="preserve"> and report to the Board of Directors at regular intervals about the financial health of the organisation. </w:t>
      </w:r>
      <w:r w:rsidR="009F3B2C" w:rsidRPr="001D5BD7">
        <w:rPr>
          <w:rFonts w:ascii="Arial" w:eastAsia="MS Mincho" w:hAnsi="Arial" w:cs="Arial"/>
          <w:color w:val="1A1718"/>
          <w:sz w:val="24"/>
          <w:szCs w:val="24"/>
          <w:lang w:eastAsia="en-GB"/>
        </w:rPr>
        <w:t xml:space="preserve"> </w:t>
      </w:r>
      <w:r w:rsidRPr="001D5BD7">
        <w:rPr>
          <w:rFonts w:ascii="Arial" w:eastAsia="MS Mincho" w:hAnsi="Arial" w:cs="Arial"/>
          <w:color w:val="1A1718"/>
          <w:sz w:val="24"/>
          <w:szCs w:val="24"/>
          <w:lang w:eastAsia="en-GB"/>
        </w:rPr>
        <w:t xml:space="preserve">The Treasurer will ensure that effective financial measures, controls </w:t>
      </w:r>
      <w:r w:rsidR="009F3B2C" w:rsidRPr="001D5BD7">
        <w:rPr>
          <w:rFonts w:ascii="Arial" w:eastAsia="MS Mincho" w:hAnsi="Arial" w:cs="Arial"/>
          <w:color w:val="1A1718"/>
          <w:sz w:val="24"/>
          <w:szCs w:val="24"/>
          <w:lang w:eastAsia="en-GB"/>
        </w:rPr>
        <w:t>and procedures are put in place</w:t>
      </w:r>
      <w:r w:rsidRPr="001D5BD7">
        <w:rPr>
          <w:rFonts w:ascii="Arial" w:eastAsia="MS Mincho" w:hAnsi="Arial" w:cs="Arial"/>
          <w:color w:val="1A1718"/>
          <w:sz w:val="24"/>
          <w:szCs w:val="24"/>
          <w:lang w:eastAsia="en-GB"/>
        </w:rPr>
        <w:t xml:space="preserve"> and are appropriate for the ADT.</w:t>
      </w:r>
    </w:p>
    <w:p w:rsidR="00E91E02" w:rsidRPr="001D5BD7" w:rsidRDefault="00E91E02" w:rsidP="00E91E02">
      <w:pPr>
        <w:autoSpaceDE w:val="0"/>
        <w:autoSpaceDN w:val="0"/>
        <w:adjustRightInd w:val="0"/>
        <w:spacing w:after="0" w:line="240" w:lineRule="auto"/>
        <w:jc w:val="both"/>
        <w:rPr>
          <w:rFonts w:ascii="Arial" w:eastAsia="MS Mincho" w:hAnsi="Arial" w:cs="Arial"/>
          <w:color w:val="1A1718"/>
          <w:sz w:val="24"/>
          <w:szCs w:val="24"/>
          <w:lang w:eastAsia="en-GB"/>
        </w:rPr>
      </w:pPr>
    </w:p>
    <w:p w:rsidR="001D5BD7" w:rsidRPr="001D5BD7" w:rsidRDefault="001D5BD7" w:rsidP="00E91E02">
      <w:pPr>
        <w:autoSpaceDE w:val="0"/>
        <w:autoSpaceDN w:val="0"/>
        <w:adjustRightInd w:val="0"/>
        <w:spacing w:after="0" w:line="240" w:lineRule="auto"/>
        <w:jc w:val="both"/>
        <w:rPr>
          <w:rFonts w:ascii="Arial" w:eastAsia="MS Mincho" w:hAnsi="Arial" w:cs="Arial"/>
          <w:color w:val="1A1718"/>
          <w:sz w:val="24"/>
          <w:szCs w:val="24"/>
          <w:lang w:eastAsia="en-GB"/>
        </w:rPr>
      </w:pPr>
    </w:p>
    <w:p w:rsidR="00E91E02" w:rsidRPr="001D5BD7" w:rsidRDefault="001D5BD7" w:rsidP="00E91E02">
      <w:pPr>
        <w:spacing w:after="0" w:line="240" w:lineRule="auto"/>
        <w:jc w:val="both"/>
        <w:rPr>
          <w:rFonts w:ascii="Arial" w:eastAsia="MS Mincho" w:hAnsi="Arial" w:cs="Arial"/>
          <w:b/>
          <w:sz w:val="24"/>
          <w:szCs w:val="24"/>
        </w:rPr>
      </w:pPr>
      <w:r w:rsidRPr="001D5BD7">
        <w:rPr>
          <w:rFonts w:ascii="Arial" w:eastAsia="MS Mincho" w:hAnsi="Arial" w:cs="Arial"/>
          <w:b/>
          <w:sz w:val="24"/>
          <w:szCs w:val="24"/>
        </w:rPr>
        <w:t>PRINCIPAL RESPONSIBILITIES:</w:t>
      </w:r>
    </w:p>
    <w:p w:rsidR="00E91E02" w:rsidRPr="001D5BD7" w:rsidRDefault="00E91E02" w:rsidP="00E91E02">
      <w:pPr>
        <w:autoSpaceDE w:val="0"/>
        <w:autoSpaceDN w:val="0"/>
        <w:adjustRightInd w:val="0"/>
        <w:spacing w:after="0" w:line="240" w:lineRule="auto"/>
        <w:jc w:val="both"/>
        <w:rPr>
          <w:rFonts w:ascii="Arial" w:eastAsia="MS Mincho" w:hAnsi="Arial" w:cs="Arial"/>
          <w:b/>
          <w:bCs/>
          <w:color w:val="000000"/>
          <w:sz w:val="24"/>
          <w:szCs w:val="24"/>
          <w:lang w:eastAsia="en-GB"/>
        </w:rPr>
      </w:pP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Overseeing, approving and presenting budgets, accounts, financial statements and financial reports to the Board of Director</w:t>
      </w: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 xml:space="preserve">Being assured that the financial resources of the organisation meet its present and future needs and </w:t>
      </w:r>
      <w:r w:rsidR="009F3B2C" w:rsidRPr="001D5BD7">
        <w:rPr>
          <w:rFonts w:ascii="Arial" w:eastAsia="MS Mincho" w:hAnsi="Arial" w:cs="Arial"/>
          <w:sz w:val="24"/>
          <w:szCs w:val="24"/>
          <w:lang w:eastAsia="en-GB"/>
        </w:rPr>
        <w:t>are within the charities objectives</w:t>
      </w:r>
    </w:p>
    <w:p w:rsidR="001D5BD7"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Being instrumental in the development and implemen</w:t>
      </w:r>
      <w:r w:rsidR="009F3B2C" w:rsidRPr="001D5BD7">
        <w:rPr>
          <w:rFonts w:ascii="Arial" w:eastAsia="MS Mincho" w:hAnsi="Arial" w:cs="Arial"/>
          <w:sz w:val="24"/>
          <w:szCs w:val="24"/>
          <w:lang w:eastAsia="en-GB"/>
        </w:rPr>
        <w:t>tation of appropriate financial</w:t>
      </w:r>
      <w:r w:rsidRPr="001D5BD7">
        <w:rPr>
          <w:rFonts w:ascii="Arial" w:eastAsia="MS Mincho" w:hAnsi="Arial" w:cs="Arial"/>
          <w:sz w:val="24"/>
          <w:szCs w:val="24"/>
          <w:lang w:eastAsia="en-GB"/>
        </w:rPr>
        <w:t xml:space="preserve"> reserves policy and investment policies</w:t>
      </w:r>
    </w:p>
    <w:p w:rsidR="00E91E02" w:rsidRPr="001D5BD7" w:rsidRDefault="001D5BD7" w:rsidP="00E91E02">
      <w:pPr>
        <w:autoSpaceDE w:val="0"/>
        <w:autoSpaceDN w:val="0"/>
        <w:adjustRightInd w:val="0"/>
        <w:spacing w:after="0" w:line="240" w:lineRule="auto"/>
        <w:jc w:val="both"/>
        <w:rPr>
          <w:rFonts w:ascii="Arial" w:eastAsia="MS Mincho" w:hAnsi="Arial" w:cs="Arial"/>
          <w:b/>
          <w:bCs/>
          <w:color w:val="190623"/>
          <w:sz w:val="24"/>
          <w:szCs w:val="24"/>
          <w:lang w:eastAsia="en-GB"/>
        </w:rPr>
      </w:pPr>
      <w:r w:rsidRPr="001D5BD7">
        <w:rPr>
          <w:rFonts w:ascii="Arial" w:eastAsia="MS Mincho" w:hAnsi="Arial" w:cs="Arial"/>
          <w:b/>
          <w:bCs/>
          <w:color w:val="190623"/>
          <w:sz w:val="24"/>
          <w:szCs w:val="24"/>
          <w:lang w:eastAsia="en-GB"/>
        </w:rPr>
        <w:lastRenderedPageBreak/>
        <w:t>MAIN DUTIES:</w:t>
      </w:r>
    </w:p>
    <w:p w:rsidR="00E91E02" w:rsidRPr="001D5BD7" w:rsidRDefault="00E91E02" w:rsidP="00E91E02">
      <w:pPr>
        <w:shd w:val="clear" w:color="auto" w:fill="FFFFFF"/>
        <w:spacing w:after="0" w:line="240" w:lineRule="auto"/>
        <w:jc w:val="both"/>
        <w:rPr>
          <w:rFonts w:ascii="Arial" w:eastAsia="MS Mincho" w:hAnsi="Arial" w:cs="Arial"/>
          <w:sz w:val="24"/>
          <w:szCs w:val="24"/>
          <w:lang w:eastAsia="en-GB"/>
        </w:rPr>
      </w:pP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Ensuring that appropriate accounting procedures and controls are in place</w:t>
      </w: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Advising on the financial implications of the organisation's strategic plans</w:t>
      </w: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Liaising with the ADT’s auditors and Company Secretary</w:t>
      </w:r>
      <w:r w:rsidR="009F3B2C" w:rsidRPr="001D5BD7">
        <w:rPr>
          <w:rFonts w:ascii="Arial" w:eastAsia="MS Mincho" w:hAnsi="Arial" w:cs="Arial"/>
          <w:sz w:val="24"/>
          <w:szCs w:val="24"/>
          <w:lang w:eastAsia="en-GB"/>
        </w:rPr>
        <w:t>,</w:t>
      </w:r>
      <w:r w:rsidRPr="001D5BD7">
        <w:rPr>
          <w:rFonts w:ascii="Arial" w:eastAsia="MS Mincho" w:hAnsi="Arial" w:cs="Arial"/>
          <w:sz w:val="24"/>
          <w:szCs w:val="24"/>
          <w:lang w:eastAsia="en-GB"/>
        </w:rPr>
        <w:t xml:space="preserve"> where appropriate</w:t>
      </w: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Ensuring equipment and assets are adequately maintained and insured</w:t>
      </w:r>
    </w:p>
    <w:p w:rsidR="00E91E02" w:rsidRPr="001D5BD7" w:rsidRDefault="009F3B2C"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Keeping the B</w:t>
      </w:r>
      <w:r w:rsidR="00E91E02" w:rsidRPr="001D5BD7">
        <w:rPr>
          <w:rFonts w:ascii="Arial" w:eastAsia="MS Mincho" w:hAnsi="Arial" w:cs="Arial"/>
          <w:sz w:val="24"/>
          <w:szCs w:val="24"/>
          <w:lang w:eastAsia="en-GB"/>
        </w:rPr>
        <w:t>oard informed about its financial duties and responsibilities</w:t>
      </w: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Contributing to the fundraising strategy of the organisation</w:t>
      </w: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 xml:space="preserve">Making a formal presentation of the accounts at the annual general meeting </w:t>
      </w:r>
    </w:p>
    <w:p w:rsidR="00E91E02" w:rsidRPr="001D5BD7" w:rsidRDefault="00E91E02" w:rsidP="00E91E0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Sitting on appraisal, recruitment and disciplinary panels as required</w:t>
      </w:r>
    </w:p>
    <w:p w:rsidR="001D5BD7" w:rsidRPr="001D5BD7" w:rsidRDefault="001D5BD7">
      <w:pPr>
        <w:rPr>
          <w:rFonts w:ascii="Arial" w:eastAsia="MS Mincho" w:hAnsi="Arial" w:cs="Arial"/>
          <w:sz w:val="24"/>
          <w:szCs w:val="24"/>
          <w:lang w:eastAsia="en-GB"/>
        </w:rPr>
      </w:pPr>
      <w:r w:rsidRPr="001D5BD7">
        <w:rPr>
          <w:rFonts w:ascii="Arial" w:eastAsia="MS Mincho" w:hAnsi="Arial" w:cs="Arial"/>
          <w:sz w:val="24"/>
          <w:szCs w:val="24"/>
          <w:lang w:eastAsia="en-GB"/>
        </w:rPr>
        <w:br w:type="page"/>
      </w:r>
    </w:p>
    <w:p w:rsidR="003212A2" w:rsidRPr="001D5BD7" w:rsidRDefault="001D5BD7" w:rsidP="003212A2">
      <w:pPr>
        <w:autoSpaceDE w:val="0"/>
        <w:autoSpaceDN w:val="0"/>
        <w:adjustRightInd w:val="0"/>
        <w:spacing w:after="0" w:line="240" w:lineRule="auto"/>
        <w:jc w:val="both"/>
        <w:rPr>
          <w:rFonts w:ascii="Arial" w:eastAsia="MS Mincho" w:hAnsi="Arial" w:cs="Arial"/>
          <w:b/>
          <w:sz w:val="24"/>
          <w:szCs w:val="24"/>
        </w:rPr>
      </w:pPr>
      <w:r w:rsidRPr="001D5BD7">
        <w:rPr>
          <w:rFonts w:ascii="Arial" w:eastAsia="MS Mincho" w:hAnsi="Arial" w:cs="Arial"/>
          <w:b/>
          <w:color w:val="1A1718"/>
          <w:sz w:val="24"/>
          <w:szCs w:val="24"/>
          <w:lang w:eastAsia="en-GB"/>
        </w:rPr>
        <w:lastRenderedPageBreak/>
        <w:t>PERSON SPECIFICATION</w:t>
      </w:r>
      <w:r>
        <w:rPr>
          <w:rFonts w:ascii="Arial" w:eastAsia="MS Mincho" w:hAnsi="Arial" w:cs="Arial"/>
          <w:b/>
          <w:color w:val="1A1718"/>
          <w:sz w:val="24"/>
          <w:szCs w:val="24"/>
          <w:lang w:eastAsia="en-GB"/>
        </w:rPr>
        <w:t>:</w:t>
      </w:r>
    </w:p>
    <w:p w:rsidR="003212A2" w:rsidRPr="001D5BD7" w:rsidRDefault="003212A2" w:rsidP="003212A2">
      <w:pPr>
        <w:spacing w:after="0" w:line="240" w:lineRule="auto"/>
        <w:jc w:val="both"/>
        <w:rPr>
          <w:rFonts w:ascii="Arial" w:eastAsia="MS Mincho" w:hAnsi="Arial" w:cs="Arial"/>
          <w:b/>
          <w:sz w:val="24"/>
          <w:szCs w:val="24"/>
        </w:rPr>
      </w:pPr>
    </w:p>
    <w:p w:rsidR="003212A2" w:rsidRPr="001D5BD7" w:rsidRDefault="003212A2" w:rsidP="003212A2">
      <w:pPr>
        <w:spacing w:after="0" w:line="240" w:lineRule="auto"/>
        <w:jc w:val="both"/>
        <w:rPr>
          <w:rFonts w:ascii="Arial" w:eastAsia="MS Mincho" w:hAnsi="Arial" w:cs="Arial"/>
          <w:sz w:val="24"/>
          <w:szCs w:val="24"/>
        </w:rPr>
      </w:pPr>
      <w:r w:rsidRPr="001D5BD7">
        <w:rPr>
          <w:rFonts w:ascii="Arial" w:eastAsia="MS Mincho" w:hAnsi="Arial" w:cs="Arial"/>
          <w:sz w:val="24"/>
          <w:szCs w:val="24"/>
        </w:rPr>
        <w:t>The Board of Dir</w:t>
      </w:r>
      <w:r w:rsidR="006F4DEC" w:rsidRPr="001D5BD7">
        <w:rPr>
          <w:rFonts w:ascii="Arial" w:eastAsia="MS Mincho" w:hAnsi="Arial" w:cs="Arial"/>
          <w:sz w:val="24"/>
          <w:szCs w:val="24"/>
        </w:rPr>
        <w:t>ectors are jointly and individually</w:t>
      </w:r>
      <w:r w:rsidRPr="001D5BD7">
        <w:rPr>
          <w:rFonts w:ascii="Arial" w:eastAsia="MS Mincho" w:hAnsi="Arial" w:cs="Arial"/>
          <w:sz w:val="24"/>
          <w:szCs w:val="24"/>
        </w:rPr>
        <w:t xml:space="preserve"> responsible for the overall governance and strategic direction of the ADT, its financial health, the probity of its activities and developing the organisation’s aims, objectives and goals in accordance with the governing document, legal and regulatory guidelines.</w:t>
      </w:r>
    </w:p>
    <w:p w:rsidR="003212A2" w:rsidRPr="001D5BD7" w:rsidRDefault="003212A2" w:rsidP="003212A2">
      <w:pPr>
        <w:spacing w:after="0" w:line="240" w:lineRule="auto"/>
        <w:jc w:val="both"/>
        <w:rPr>
          <w:rFonts w:ascii="Arial" w:eastAsia="MS Mincho" w:hAnsi="Arial" w:cs="Arial"/>
          <w:sz w:val="24"/>
          <w:szCs w:val="24"/>
        </w:rPr>
      </w:pPr>
    </w:p>
    <w:p w:rsidR="003212A2" w:rsidRPr="001D5BD7" w:rsidRDefault="00B64797" w:rsidP="003212A2">
      <w:pPr>
        <w:spacing w:after="0" w:line="240" w:lineRule="auto"/>
        <w:jc w:val="both"/>
        <w:rPr>
          <w:rFonts w:ascii="Arial" w:eastAsia="MS Mincho" w:hAnsi="Arial" w:cs="Arial"/>
          <w:sz w:val="24"/>
          <w:szCs w:val="24"/>
        </w:rPr>
      </w:pPr>
      <w:r w:rsidRPr="001D5BD7">
        <w:rPr>
          <w:rFonts w:ascii="Arial" w:eastAsia="MS Mincho" w:hAnsi="Arial" w:cs="Arial"/>
          <w:sz w:val="24"/>
          <w:szCs w:val="24"/>
        </w:rPr>
        <w:t xml:space="preserve">All Directors </w:t>
      </w:r>
      <w:r w:rsidR="003212A2" w:rsidRPr="001D5BD7">
        <w:rPr>
          <w:rFonts w:ascii="Arial" w:eastAsia="MS Mincho" w:hAnsi="Arial" w:cs="Arial"/>
          <w:sz w:val="24"/>
          <w:szCs w:val="24"/>
        </w:rPr>
        <w:t xml:space="preserve">should also be aware of, and understand, their individual and collective responsibilities, and should not be overly reliant on one or more individual Directors in any </w:t>
      </w:r>
      <w:r w:rsidRPr="001D5BD7">
        <w:rPr>
          <w:rFonts w:ascii="Arial" w:eastAsia="MS Mincho" w:hAnsi="Arial" w:cs="Arial"/>
          <w:sz w:val="24"/>
          <w:szCs w:val="24"/>
        </w:rPr>
        <w:t>aspect</w:t>
      </w:r>
      <w:r w:rsidR="003212A2" w:rsidRPr="001D5BD7">
        <w:rPr>
          <w:rFonts w:ascii="Arial" w:eastAsia="MS Mincho" w:hAnsi="Arial" w:cs="Arial"/>
          <w:sz w:val="24"/>
          <w:szCs w:val="24"/>
        </w:rPr>
        <w:t xml:space="preserve"> of the governance of the ADT.</w:t>
      </w:r>
    </w:p>
    <w:p w:rsidR="003212A2" w:rsidRDefault="003212A2" w:rsidP="003212A2">
      <w:pPr>
        <w:spacing w:after="0" w:line="240" w:lineRule="auto"/>
        <w:jc w:val="both"/>
        <w:rPr>
          <w:rFonts w:ascii="Arial" w:eastAsia="MS Mincho" w:hAnsi="Arial" w:cs="Arial"/>
          <w:b/>
          <w:sz w:val="24"/>
          <w:szCs w:val="24"/>
        </w:rPr>
      </w:pPr>
    </w:p>
    <w:p w:rsidR="001D5BD7" w:rsidRPr="001D5BD7" w:rsidRDefault="001D5BD7" w:rsidP="003212A2">
      <w:pPr>
        <w:spacing w:after="0" w:line="240" w:lineRule="auto"/>
        <w:jc w:val="both"/>
        <w:rPr>
          <w:rFonts w:ascii="Arial" w:eastAsia="MS Mincho" w:hAnsi="Arial" w:cs="Arial"/>
          <w:b/>
          <w:sz w:val="24"/>
          <w:szCs w:val="24"/>
        </w:rPr>
      </w:pPr>
    </w:p>
    <w:p w:rsidR="003212A2" w:rsidRPr="001D5BD7" w:rsidRDefault="001D5BD7" w:rsidP="003212A2">
      <w:pPr>
        <w:spacing w:after="0" w:line="240" w:lineRule="auto"/>
        <w:jc w:val="both"/>
        <w:rPr>
          <w:rFonts w:ascii="Arial" w:eastAsia="MS Mincho" w:hAnsi="Arial" w:cs="Arial"/>
          <w:b/>
          <w:sz w:val="24"/>
          <w:szCs w:val="24"/>
        </w:rPr>
      </w:pPr>
      <w:r w:rsidRPr="001D5BD7">
        <w:rPr>
          <w:rFonts w:ascii="Arial" w:eastAsia="MS Mincho" w:hAnsi="Arial" w:cs="Arial"/>
          <w:b/>
          <w:sz w:val="24"/>
          <w:szCs w:val="24"/>
        </w:rPr>
        <w:t>EXPERIENCE:</w:t>
      </w:r>
    </w:p>
    <w:p w:rsidR="003212A2" w:rsidRPr="001D5BD7" w:rsidRDefault="003212A2" w:rsidP="003212A2">
      <w:pPr>
        <w:spacing w:after="0" w:line="240" w:lineRule="auto"/>
        <w:jc w:val="both"/>
        <w:rPr>
          <w:rFonts w:ascii="Arial" w:eastAsia="MS Mincho" w:hAnsi="Arial" w:cs="Arial"/>
          <w:b/>
          <w:sz w:val="24"/>
          <w:szCs w:val="24"/>
        </w:rPr>
      </w:pPr>
    </w:p>
    <w:p w:rsidR="003212A2" w:rsidRPr="001D5BD7" w:rsidRDefault="003212A2" w:rsidP="003212A2">
      <w:pPr>
        <w:spacing w:after="0" w:line="240" w:lineRule="auto"/>
        <w:jc w:val="both"/>
        <w:rPr>
          <w:rFonts w:ascii="Arial" w:eastAsia="MS Mincho" w:hAnsi="Arial" w:cs="Arial"/>
          <w:color w:val="000000"/>
          <w:sz w:val="24"/>
          <w:szCs w:val="24"/>
        </w:rPr>
      </w:pPr>
      <w:r w:rsidRPr="001D5BD7">
        <w:rPr>
          <w:rFonts w:ascii="Arial" w:eastAsia="MS Mincho" w:hAnsi="Arial" w:cs="Arial"/>
          <w:color w:val="000000"/>
          <w:sz w:val="24"/>
          <w:szCs w:val="24"/>
        </w:rPr>
        <w:t>Individuals are sought who have a strong empathy with our mission to restore Ancoats Dispensary for the community, and an interest in heritage and community development.</w:t>
      </w:r>
      <w:r w:rsidR="007A5781" w:rsidRPr="001D5BD7">
        <w:rPr>
          <w:rFonts w:ascii="Arial" w:eastAsia="MS Mincho" w:hAnsi="Arial" w:cs="Arial"/>
          <w:color w:val="000000"/>
          <w:sz w:val="24"/>
          <w:szCs w:val="24"/>
        </w:rPr>
        <w:t xml:space="preserve">  If you have experience in one or more of the following </w:t>
      </w:r>
      <w:r w:rsidR="001D5BD7" w:rsidRPr="001D5BD7">
        <w:rPr>
          <w:rFonts w:ascii="Arial" w:eastAsia="MS Mincho" w:hAnsi="Arial" w:cs="Arial"/>
          <w:color w:val="000000"/>
          <w:sz w:val="24"/>
          <w:szCs w:val="24"/>
        </w:rPr>
        <w:t>topics,</w:t>
      </w:r>
      <w:r w:rsidR="007A5781" w:rsidRPr="001D5BD7">
        <w:rPr>
          <w:rFonts w:ascii="Arial" w:eastAsia="MS Mincho" w:hAnsi="Arial" w:cs="Arial"/>
          <w:color w:val="000000"/>
          <w:sz w:val="24"/>
          <w:szCs w:val="24"/>
        </w:rPr>
        <w:t xml:space="preserve"> please get in touch.</w:t>
      </w:r>
    </w:p>
    <w:p w:rsidR="003212A2" w:rsidRPr="001D5BD7" w:rsidRDefault="003212A2" w:rsidP="003212A2">
      <w:pPr>
        <w:spacing w:after="0" w:line="240" w:lineRule="auto"/>
        <w:jc w:val="both"/>
        <w:rPr>
          <w:rFonts w:ascii="Arial" w:eastAsia="MS Mincho" w:hAnsi="Arial" w:cs="Arial"/>
          <w:sz w:val="24"/>
          <w:szCs w:val="24"/>
        </w:rPr>
      </w:pPr>
    </w:p>
    <w:p w:rsidR="007A5781" w:rsidRPr="001D5BD7" w:rsidRDefault="007A5781" w:rsidP="007A5781">
      <w:pPr>
        <w:spacing w:after="0" w:line="240" w:lineRule="auto"/>
        <w:jc w:val="both"/>
        <w:rPr>
          <w:rFonts w:ascii="Arial" w:eastAsia="MS Mincho" w:hAnsi="Arial" w:cs="Arial"/>
          <w:sz w:val="24"/>
          <w:szCs w:val="24"/>
        </w:rPr>
      </w:pPr>
      <w:r w:rsidRPr="001D5BD7">
        <w:rPr>
          <w:rFonts w:ascii="Arial" w:eastAsia="MS Mincho" w:hAnsi="Arial" w:cs="Arial"/>
          <w:sz w:val="24"/>
          <w:szCs w:val="24"/>
        </w:rPr>
        <w:t>Experience in/knowledge of:</w:t>
      </w:r>
    </w:p>
    <w:p w:rsidR="007A5781" w:rsidRPr="001D5BD7" w:rsidRDefault="007A5781" w:rsidP="007A5781">
      <w:pPr>
        <w:spacing w:after="0" w:line="240" w:lineRule="auto"/>
        <w:jc w:val="both"/>
        <w:rPr>
          <w:rFonts w:ascii="Arial" w:eastAsia="MS Mincho" w:hAnsi="Arial" w:cs="Arial"/>
          <w:sz w:val="24"/>
          <w:szCs w:val="24"/>
        </w:rPr>
      </w:pPr>
    </w:p>
    <w:p w:rsidR="007A5781" w:rsidRPr="001D5BD7" w:rsidRDefault="007A5781" w:rsidP="007A5781">
      <w:pPr>
        <w:pStyle w:val="ListParagraph"/>
        <w:numPr>
          <w:ilvl w:val="0"/>
          <w:numId w:val="5"/>
        </w:numPr>
        <w:spacing w:after="0" w:line="240" w:lineRule="auto"/>
        <w:jc w:val="both"/>
        <w:rPr>
          <w:rFonts w:ascii="Arial" w:eastAsia="MS Mincho" w:hAnsi="Arial" w:cs="Arial"/>
          <w:sz w:val="24"/>
          <w:szCs w:val="24"/>
        </w:rPr>
      </w:pPr>
      <w:r w:rsidRPr="001D5BD7">
        <w:rPr>
          <w:rFonts w:ascii="Arial" w:eastAsia="MS Mincho" w:hAnsi="Arial" w:cs="Arial"/>
          <w:sz w:val="24"/>
          <w:szCs w:val="24"/>
        </w:rPr>
        <w:t xml:space="preserve">Finance/accounts </w:t>
      </w:r>
    </w:p>
    <w:p w:rsidR="007A5781" w:rsidRPr="001D5BD7" w:rsidRDefault="001D5BD7" w:rsidP="007A5781">
      <w:pPr>
        <w:pStyle w:val="ListParagraph"/>
        <w:numPr>
          <w:ilvl w:val="0"/>
          <w:numId w:val="5"/>
        </w:numPr>
        <w:spacing w:after="0" w:line="240" w:lineRule="auto"/>
        <w:jc w:val="both"/>
        <w:rPr>
          <w:rFonts w:ascii="Arial" w:eastAsia="MS Mincho" w:hAnsi="Arial" w:cs="Arial"/>
          <w:sz w:val="24"/>
          <w:szCs w:val="24"/>
        </w:rPr>
      </w:pPr>
      <w:r>
        <w:rPr>
          <w:rFonts w:ascii="Arial" w:eastAsia="MS Mincho" w:hAnsi="Arial" w:cs="Arial"/>
          <w:sz w:val="24"/>
          <w:szCs w:val="24"/>
        </w:rPr>
        <w:t>Private/</w:t>
      </w:r>
      <w:r w:rsidR="007A5781" w:rsidRPr="001D5BD7">
        <w:rPr>
          <w:rFonts w:ascii="Arial" w:eastAsia="MS Mincho" w:hAnsi="Arial" w:cs="Arial"/>
          <w:sz w:val="24"/>
          <w:szCs w:val="24"/>
        </w:rPr>
        <w:t>community partnerships</w:t>
      </w:r>
    </w:p>
    <w:p w:rsidR="003212A2" w:rsidRPr="001D5BD7" w:rsidRDefault="003212A2" w:rsidP="007A5781">
      <w:pPr>
        <w:pStyle w:val="ListParagraph"/>
        <w:numPr>
          <w:ilvl w:val="0"/>
          <w:numId w:val="5"/>
        </w:numPr>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 xml:space="preserve">Successful experience of operating within a board in a </w:t>
      </w:r>
      <w:r w:rsidR="006F4DEC" w:rsidRPr="001D5BD7">
        <w:rPr>
          <w:rFonts w:ascii="Arial" w:eastAsia="MS Mincho" w:hAnsi="Arial" w:cs="Arial"/>
          <w:sz w:val="24"/>
          <w:szCs w:val="24"/>
          <w:lang w:eastAsia="en-GB"/>
        </w:rPr>
        <w:t xml:space="preserve">voluntary, </w:t>
      </w:r>
      <w:r w:rsidRPr="001D5BD7">
        <w:rPr>
          <w:rFonts w:ascii="Arial" w:eastAsia="MS Mincho" w:hAnsi="Arial" w:cs="Arial"/>
          <w:sz w:val="24"/>
          <w:szCs w:val="24"/>
          <w:lang w:eastAsia="en-GB"/>
        </w:rPr>
        <w:t>charitable, public sector or commercial organisation</w:t>
      </w:r>
    </w:p>
    <w:p w:rsidR="003212A2" w:rsidRPr="001D5BD7" w:rsidRDefault="003212A2" w:rsidP="007A5781">
      <w:pPr>
        <w:numPr>
          <w:ilvl w:val="0"/>
          <w:numId w:val="5"/>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A proven track record of sound judgement and effective decision</w:t>
      </w:r>
      <w:r w:rsidR="001D5BD7">
        <w:rPr>
          <w:rFonts w:ascii="Arial" w:eastAsia="MS Mincho" w:hAnsi="Arial" w:cs="Arial"/>
          <w:sz w:val="24"/>
          <w:szCs w:val="24"/>
          <w:lang w:eastAsia="en-GB"/>
        </w:rPr>
        <w:t>-</w:t>
      </w:r>
      <w:r w:rsidRPr="001D5BD7">
        <w:rPr>
          <w:rFonts w:ascii="Arial" w:eastAsia="MS Mincho" w:hAnsi="Arial" w:cs="Arial"/>
          <w:sz w:val="24"/>
          <w:szCs w:val="24"/>
          <w:lang w:eastAsia="en-GB"/>
        </w:rPr>
        <w:t>making</w:t>
      </w:r>
    </w:p>
    <w:p w:rsidR="003212A2" w:rsidRPr="001D5BD7" w:rsidRDefault="003212A2" w:rsidP="007A5781">
      <w:pPr>
        <w:numPr>
          <w:ilvl w:val="0"/>
          <w:numId w:val="5"/>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A history of impartiality, fairness and the ability to respect confidences</w:t>
      </w:r>
    </w:p>
    <w:p w:rsidR="007A5781" w:rsidRPr="001D5BD7" w:rsidRDefault="007A5781" w:rsidP="007A5781">
      <w:pPr>
        <w:numPr>
          <w:ilvl w:val="0"/>
          <w:numId w:val="3"/>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A lively interest in, strong commitment to,</w:t>
      </w:r>
      <w:r w:rsidR="001D5BD7" w:rsidRPr="001D5BD7">
        <w:rPr>
          <w:rFonts w:ascii="Arial" w:eastAsia="MS Mincho" w:hAnsi="Arial" w:cs="Arial"/>
          <w:sz w:val="24"/>
          <w:szCs w:val="24"/>
          <w:lang w:eastAsia="en-GB"/>
        </w:rPr>
        <w:t xml:space="preserve"> and appreciative awareness of </w:t>
      </w:r>
      <w:r w:rsidR="001D5BD7">
        <w:rPr>
          <w:rFonts w:ascii="Arial" w:eastAsia="MS Mincho" w:hAnsi="Arial" w:cs="Arial"/>
          <w:sz w:val="24"/>
          <w:szCs w:val="24"/>
          <w:lang w:eastAsia="en-GB"/>
        </w:rPr>
        <w:t>the social enterprise sector</w:t>
      </w:r>
    </w:p>
    <w:p w:rsidR="007A5781" w:rsidRPr="001D5BD7" w:rsidRDefault="007A5781" w:rsidP="007A5781">
      <w:pPr>
        <w:numPr>
          <w:ilvl w:val="0"/>
          <w:numId w:val="3"/>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the independent role and function of a community organisation</w:t>
      </w:r>
    </w:p>
    <w:p w:rsidR="003212A2" w:rsidRDefault="003212A2" w:rsidP="003212A2">
      <w:pPr>
        <w:spacing w:after="0" w:line="240" w:lineRule="auto"/>
        <w:ind w:left="360"/>
        <w:contextualSpacing/>
        <w:jc w:val="both"/>
        <w:rPr>
          <w:rFonts w:ascii="Arial" w:eastAsia="MS Mincho" w:hAnsi="Arial" w:cs="Arial"/>
          <w:sz w:val="24"/>
          <w:szCs w:val="24"/>
        </w:rPr>
      </w:pPr>
    </w:p>
    <w:p w:rsidR="001D5BD7" w:rsidRPr="001D5BD7" w:rsidRDefault="001D5BD7" w:rsidP="003212A2">
      <w:pPr>
        <w:spacing w:after="0" w:line="240" w:lineRule="auto"/>
        <w:ind w:left="360"/>
        <w:contextualSpacing/>
        <w:jc w:val="both"/>
        <w:rPr>
          <w:rFonts w:ascii="Arial" w:eastAsia="MS Mincho" w:hAnsi="Arial" w:cs="Arial"/>
          <w:sz w:val="24"/>
          <w:szCs w:val="24"/>
        </w:rPr>
      </w:pPr>
    </w:p>
    <w:p w:rsidR="003212A2" w:rsidRPr="001D5BD7" w:rsidRDefault="001D5BD7" w:rsidP="003212A2">
      <w:pPr>
        <w:spacing w:after="0" w:line="240" w:lineRule="auto"/>
        <w:jc w:val="both"/>
        <w:rPr>
          <w:rFonts w:ascii="Arial" w:eastAsia="MS Mincho" w:hAnsi="Arial" w:cs="Arial"/>
          <w:b/>
          <w:sz w:val="24"/>
          <w:szCs w:val="24"/>
        </w:rPr>
      </w:pPr>
      <w:r w:rsidRPr="001D5BD7">
        <w:rPr>
          <w:rFonts w:ascii="Arial" w:eastAsia="MS Mincho" w:hAnsi="Arial" w:cs="Arial"/>
          <w:b/>
          <w:sz w:val="24"/>
          <w:szCs w:val="24"/>
        </w:rPr>
        <w:t>KNOWLEDGE, SKILLS AND UNDERSTANDING:</w:t>
      </w:r>
    </w:p>
    <w:p w:rsidR="003212A2" w:rsidRPr="001D5BD7" w:rsidRDefault="003212A2" w:rsidP="003212A2">
      <w:pPr>
        <w:spacing w:after="0" w:line="240" w:lineRule="auto"/>
        <w:jc w:val="both"/>
        <w:rPr>
          <w:rFonts w:ascii="Arial" w:eastAsia="MS Mincho" w:hAnsi="Arial" w:cs="Arial"/>
          <w:b/>
          <w:sz w:val="24"/>
          <w:szCs w:val="24"/>
        </w:rPr>
      </w:pPr>
    </w:p>
    <w:p w:rsidR="003212A2" w:rsidRPr="001D5BD7" w:rsidRDefault="003212A2" w:rsidP="003212A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Commitment to the organisation and a willingness to devote the necessary time and effort</w:t>
      </w:r>
    </w:p>
    <w:p w:rsidR="003212A2" w:rsidRPr="001D5BD7" w:rsidRDefault="003212A2" w:rsidP="003212A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Preparedness to make un</w:t>
      </w:r>
      <w:r w:rsidR="00BC70F0" w:rsidRPr="001D5BD7">
        <w:rPr>
          <w:rFonts w:ascii="Arial" w:eastAsia="MS Mincho" w:hAnsi="Arial" w:cs="Arial"/>
          <w:sz w:val="24"/>
          <w:szCs w:val="24"/>
          <w:lang w:eastAsia="en-GB"/>
        </w:rPr>
        <w:t>popular recommendations to the B</w:t>
      </w:r>
      <w:r w:rsidRPr="001D5BD7">
        <w:rPr>
          <w:rFonts w:ascii="Arial" w:eastAsia="MS Mincho" w:hAnsi="Arial" w:cs="Arial"/>
          <w:sz w:val="24"/>
          <w:szCs w:val="24"/>
          <w:lang w:eastAsia="en-GB"/>
        </w:rPr>
        <w:t>oard, and a willingness to speak their mind</w:t>
      </w:r>
    </w:p>
    <w:p w:rsidR="003212A2" w:rsidRPr="001D5BD7" w:rsidRDefault="003212A2" w:rsidP="003212A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Good, independent judgement and strategic vision</w:t>
      </w:r>
    </w:p>
    <w:p w:rsidR="003212A2" w:rsidRPr="001D5BD7" w:rsidRDefault="003212A2" w:rsidP="003212A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An understanding and acceptance of the legal duties, responsibilities and liabilities of Directorship</w:t>
      </w:r>
    </w:p>
    <w:p w:rsidR="003212A2" w:rsidRPr="001D5BD7" w:rsidRDefault="003212A2" w:rsidP="003212A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An ability to work effectively as a member of a team</w:t>
      </w:r>
    </w:p>
    <w:p w:rsidR="001D5BD7" w:rsidRDefault="003212A2" w:rsidP="00257762">
      <w:pPr>
        <w:numPr>
          <w:ilvl w:val="0"/>
          <w:numId w:val="1"/>
        </w:num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An understanding of the respective roles of the Chair, Directors and Chief Executive</w:t>
      </w:r>
    </w:p>
    <w:p w:rsidR="001D5BD7" w:rsidRDefault="001D5BD7">
      <w:pPr>
        <w:rPr>
          <w:rFonts w:ascii="Arial" w:eastAsia="MS Mincho" w:hAnsi="Arial" w:cs="Arial"/>
          <w:sz w:val="24"/>
          <w:szCs w:val="24"/>
          <w:lang w:eastAsia="en-GB"/>
        </w:rPr>
      </w:pPr>
      <w:r>
        <w:rPr>
          <w:rFonts w:ascii="Arial" w:eastAsia="MS Mincho" w:hAnsi="Arial" w:cs="Arial"/>
          <w:sz w:val="24"/>
          <w:szCs w:val="24"/>
          <w:lang w:eastAsia="en-GB"/>
        </w:rPr>
        <w:br w:type="page"/>
      </w:r>
    </w:p>
    <w:p w:rsidR="001D5BD7" w:rsidRDefault="001D5BD7" w:rsidP="001D5BD7">
      <w:pPr>
        <w:autoSpaceDE w:val="0"/>
        <w:autoSpaceDN w:val="0"/>
        <w:adjustRightInd w:val="0"/>
        <w:spacing w:after="0" w:line="240" w:lineRule="auto"/>
        <w:jc w:val="both"/>
        <w:rPr>
          <w:rFonts w:ascii="Arial" w:eastAsia="MS Mincho" w:hAnsi="Arial" w:cs="Arial"/>
          <w:b/>
          <w:color w:val="1A1718"/>
          <w:sz w:val="28"/>
          <w:szCs w:val="28"/>
          <w:lang w:eastAsia="en-GB"/>
        </w:rPr>
      </w:pPr>
      <w:r w:rsidRPr="001D5BD7">
        <w:rPr>
          <w:rFonts w:ascii="Arial" w:eastAsia="MS Mincho" w:hAnsi="Arial" w:cs="Arial"/>
          <w:b/>
          <w:color w:val="1A1718"/>
          <w:sz w:val="28"/>
          <w:szCs w:val="28"/>
          <w:lang w:eastAsia="en-GB"/>
        </w:rPr>
        <w:lastRenderedPageBreak/>
        <w:t>ADVERT TEXT</w:t>
      </w:r>
      <w:r>
        <w:rPr>
          <w:rFonts w:ascii="Arial" w:eastAsia="MS Mincho" w:hAnsi="Arial" w:cs="Arial"/>
          <w:b/>
          <w:color w:val="1A1718"/>
          <w:sz w:val="28"/>
          <w:szCs w:val="28"/>
          <w:lang w:eastAsia="en-GB"/>
        </w:rPr>
        <w:t xml:space="preserve"> FOR POSITION OF TREASURER</w:t>
      </w:r>
    </w:p>
    <w:p w:rsidR="001D5BD7" w:rsidRDefault="001D5BD7" w:rsidP="001D5BD7">
      <w:pPr>
        <w:autoSpaceDE w:val="0"/>
        <w:autoSpaceDN w:val="0"/>
        <w:adjustRightInd w:val="0"/>
        <w:spacing w:after="0" w:line="240" w:lineRule="auto"/>
        <w:jc w:val="both"/>
        <w:rPr>
          <w:rFonts w:ascii="Arial" w:eastAsia="MS Mincho" w:hAnsi="Arial" w:cs="Arial"/>
          <w:b/>
          <w:color w:val="1A1718"/>
          <w:sz w:val="28"/>
          <w:szCs w:val="28"/>
          <w:lang w:eastAsia="en-GB"/>
        </w:rPr>
      </w:pPr>
    </w:p>
    <w:p w:rsidR="001D5BD7" w:rsidRPr="001D5BD7" w:rsidRDefault="001D5BD7" w:rsidP="001D5BD7">
      <w:pPr>
        <w:autoSpaceDE w:val="0"/>
        <w:autoSpaceDN w:val="0"/>
        <w:adjustRightInd w:val="0"/>
        <w:spacing w:after="0" w:line="240" w:lineRule="auto"/>
        <w:jc w:val="both"/>
        <w:rPr>
          <w:rFonts w:ascii="Arial" w:eastAsia="MS Mincho" w:hAnsi="Arial" w:cs="Arial"/>
          <w:b/>
          <w:color w:val="1A1718"/>
          <w:sz w:val="28"/>
          <w:szCs w:val="28"/>
          <w:lang w:eastAsia="en-GB"/>
        </w:rPr>
      </w:pPr>
    </w:p>
    <w:p w:rsidR="001D5BD7" w:rsidRPr="001D5BD7" w:rsidRDefault="001D5BD7" w:rsidP="001D5BD7">
      <w:pPr>
        <w:autoSpaceDE w:val="0"/>
        <w:autoSpaceDN w:val="0"/>
        <w:adjustRightInd w:val="0"/>
        <w:spacing w:after="0" w:line="240" w:lineRule="auto"/>
        <w:jc w:val="both"/>
        <w:rPr>
          <w:rFonts w:ascii="Arial" w:eastAsia="MS Mincho" w:hAnsi="Arial" w:cs="Arial"/>
          <w:b/>
          <w:color w:val="1A1718"/>
          <w:sz w:val="28"/>
          <w:szCs w:val="28"/>
          <w:lang w:eastAsia="en-GB"/>
        </w:rPr>
      </w:pPr>
    </w:p>
    <w:p w:rsidR="001D5BD7" w:rsidRPr="001D5BD7" w:rsidRDefault="001D5BD7" w:rsidP="001D5BD7">
      <w:pPr>
        <w:autoSpaceDE w:val="0"/>
        <w:autoSpaceDN w:val="0"/>
        <w:adjustRightInd w:val="0"/>
        <w:spacing w:after="0" w:line="240" w:lineRule="auto"/>
        <w:jc w:val="both"/>
        <w:rPr>
          <w:rFonts w:ascii="Arial" w:eastAsia="MS Mincho" w:hAnsi="Arial" w:cs="Arial"/>
          <w:b/>
          <w:color w:val="1A1718"/>
          <w:sz w:val="28"/>
          <w:szCs w:val="28"/>
          <w:lang w:eastAsia="en-GB"/>
        </w:rPr>
      </w:pPr>
      <w:r w:rsidRPr="001D5BD7">
        <w:rPr>
          <w:rFonts w:ascii="Arial" w:eastAsia="MS Mincho" w:hAnsi="Arial" w:cs="Arial"/>
          <w:b/>
          <w:color w:val="1A1718"/>
          <w:sz w:val="28"/>
          <w:szCs w:val="28"/>
          <w:lang w:eastAsia="en-GB"/>
        </w:rPr>
        <w:t xml:space="preserve">ANCOATS DISPENSARY TRUST NEEDS YOU!  </w:t>
      </w:r>
    </w:p>
    <w:p w:rsidR="001D5BD7" w:rsidRPr="001D5BD7" w:rsidRDefault="001D5BD7" w:rsidP="001D5BD7">
      <w:pPr>
        <w:shd w:val="clear" w:color="auto" w:fill="FFFFFF"/>
        <w:spacing w:after="0" w:line="240" w:lineRule="auto"/>
        <w:jc w:val="both"/>
        <w:rPr>
          <w:rFonts w:ascii="Arial" w:eastAsia="MS Mincho" w:hAnsi="Arial" w:cs="Arial"/>
          <w:sz w:val="24"/>
          <w:szCs w:val="24"/>
          <w:lang w:eastAsia="en-GB"/>
        </w:rPr>
      </w:pPr>
    </w:p>
    <w:p w:rsidR="001D5BD7" w:rsidRPr="001D5BD7" w:rsidRDefault="001D5BD7" w:rsidP="001D5BD7">
      <w:p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 xml:space="preserve">Ancoats Dispensary Trust (ADT)is a grass roots community group dedicated to saving and restoring the Grade 11 Listed Ardwick and Ancoats Dispensary for the people of Manchester.  </w:t>
      </w:r>
    </w:p>
    <w:p w:rsidR="001D5BD7" w:rsidRPr="001D5BD7" w:rsidRDefault="001D5BD7" w:rsidP="001D5BD7">
      <w:pPr>
        <w:shd w:val="clear" w:color="auto" w:fill="FFFFFF"/>
        <w:spacing w:after="0" w:line="240" w:lineRule="auto"/>
        <w:jc w:val="both"/>
        <w:rPr>
          <w:rFonts w:ascii="Arial" w:eastAsia="MS Mincho" w:hAnsi="Arial" w:cs="Arial"/>
          <w:sz w:val="24"/>
          <w:szCs w:val="24"/>
          <w:lang w:eastAsia="en-GB"/>
        </w:rPr>
      </w:pPr>
    </w:p>
    <w:p w:rsidR="001D5BD7" w:rsidRPr="001D5BD7" w:rsidRDefault="001D5BD7" w:rsidP="001D5BD7">
      <w:p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The project aims to capture and share the history of this pioneering building’s lasting witness to urban poverty, ill health and social welfare, and transform it into a thriving sustainable, mixed-use community hub owned by the community, for the community.  The Dispensary will be focused on health and wellbeing activities, reflecting the building’s original purpose as a place of healing, and will also contain commercial space for charities and social enterprises whose work reflects the socially responsible vision for the new Dispensary.</w:t>
      </w:r>
    </w:p>
    <w:p w:rsidR="001D5BD7" w:rsidRPr="001D5BD7" w:rsidRDefault="001D5BD7" w:rsidP="001D5BD7">
      <w:pPr>
        <w:shd w:val="clear" w:color="auto" w:fill="FFFFFF"/>
        <w:spacing w:after="0" w:line="240" w:lineRule="auto"/>
        <w:jc w:val="both"/>
        <w:rPr>
          <w:rFonts w:ascii="Arial" w:eastAsia="MS Mincho" w:hAnsi="Arial" w:cs="Arial"/>
          <w:sz w:val="24"/>
          <w:szCs w:val="24"/>
          <w:lang w:eastAsia="en-GB"/>
        </w:rPr>
      </w:pPr>
    </w:p>
    <w:p w:rsidR="001D5BD7" w:rsidRPr="001D5BD7" w:rsidRDefault="001D5BD7" w:rsidP="001D5BD7">
      <w:pPr>
        <w:shd w:val="clear" w:color="auto" w:fill="FFFFFF"/>
        <w:spacing w:after="0" w:line="240" w:lineRule="auto"/>
        <w:jc w:val="both"/>
        <w:rPr>
          <w:rFonts w:ascii="Arial" w:eastAsia="MS Mincho" w:hAnsi="Arial" w:cs="Arial"/>
          <w:sz w:val="24"/>
          <w:szCs w:val="24"/>
          <w:lang w:eastAsia="en-GB"/>
        </w:rPr>
      </w:pPr>
      <w:r w:rsidRPr="001D5BD7">
        <w:rPr>
          <w:rFonts w:ascii="Arial" w:eastAsia="MS Mincho" w:hAnsi="Arial" w:cs="Arial"/>
          <w:sz w:val="24"/>
          <w:szCs w:val="24"/>
          <w:lang w:eastAsia="en-GB"/>
        </w:rPr>
        <w:t>We’re looking for a new Treasurer to help us realise this vision and help manage the Trust’s finances, so if you’ve a head for figures and a passion for making a difference we want to hear from you!</w:t>
      </w:r>
    </w:p>
    <w:p w:rsidR="003212A2" w:rsidRPr="001D5BD7" w:rsidRDefault="003212A2" w:rsidP="001D5BD7">
      <w:pPr>
        <w:shd w:val="clear" w:color="auto" w:fill="FFFFFF"/>
        <w:spacing w:after="0" w:line="240" w:lineRule="auto"/>
        <w:ind w:left="360"/>
        <w:jc w:val="both"/>
        <w:rPr>
          <w:rFonts w:ascii="Arial" w:eastAsia="MS Mincho" w:hAnsi="Arial" w:cs="Arial"/>
          <w:sz w:val="24"/>
          <w:szCs w:val="24"/>
          <w:lang w:eastAsia="en-GB"/>
        </w:rPr>
      </w:pPr>
    </w:p>
    <w:sectPr w:rsidR="003212A2" w:rsidRPr="001D5BD7" w:rsidSect="001D5BD7">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91" w:rsidRDefault="00612A91" w:rsidP="001D5BD7">
      <w:pPr>
        <w:spacing w:after="0" w:line="240" w:lineRule="auto"/>
      </w:pPr>
      <w:r>
        <w:separator/>
      </w:r>
    </w:p>
  </w:endnote>
  <w:endnote w:type="continuationSeparator" w:id="0">
    <w:p w:rsidR="00612A91" w:rsidRDefault="00612A91" w:rsidP="001D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Segoe UI"/>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D7" w:rsidRDefault="001D5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91" w:rsidRDefault="00612A91" w:rsidP="001D5BD7">
      <w:pPr>
        <w:spacing w:after="0" w:line="240" w:lineRule="auto"/>
      </w:pPr>
      <w:r>
        <w:separator/>
      </w:r>
    </w:p>
  </w:footnote>
  <w:footnote w:type="continuationSeparator" w:id="0">
    <w:p w:rsidR="00612A91" w:rsidRDefault="00612A91" w:rsidP="001D5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7E0D"/>
    <w:multiLevelType w:val="hybridMultilevel"/>
    <w:tmpl w:val="1E5E5420"/>
    <w:lvl w:ilvl="0" w:tplc="00BED8B4">
      <w:numFmt w:val="bullet"/>
      <w:lvlText w:val="•"/>
      <w:lvlJc w:val="left"/>
      <w:pPr>
        <w:ind w:left="1080" w:hanging="720"/>
      </w:pPr>
      <w:rPr>
        <w:rFonts w:ascii="Gill Sans MT" w:eastAsia="MS Mincho"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26D76BB"/>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2FC1BE5"/>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01F1B43"/>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E3"/>
    <w:rsid w:val="001D5BD7"/>
    <w:rsid w:val="00255D5D"/>
    <w:rsid w:val="00257762"/>
    <w:rsid w:val="002A0E1C"/>
    <w:rsid w:val="003212A2"/>
    <w:rsid w:val="00612A91"/>
    <w:rsid w:val="00682920"/>
    <w:rsid w:val="006F4DEC"/>
    <w:rsid w:val="007022D8"/>
    <w:rsid w:val="007A5781"/>
    <w:rsid w:val="0087064E"/>
    <w:rsid w:val="008C7018"/>
    <w:rsid w:val="009F3B2C"/>
    <w:rsid w:val="00B127E3"/>
    <w:rsid w:val="00B64797"/>
    <w:rsid w:val="00BC70F0"/>
    <w:rsid w:val="00CA0CE8"/>
    <w:rsid w:val="00E91E02"/>
    <w:rsid w:val="00F6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81"/>
    <w:pPr>
      <w:ind w:left="720"/>
      <w:contextualSpacing/>
    </w:pPr>
  </w:style>
  <w:style w:type="paragraph" w:styleId="Header">
    <w:name w:val="header"/>
    <w:basedOn w:val="Normal"/>
    <w:link w:val="HeaderChar"/>
    <w:uiPriority w:val="99"/>
    <w:unhideWhenUsed/>
    <w:rsid w:val="001D5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BD7"/>
  </w:style>
  <w:style w:type="paragraph" w:styleId="Footer">
    <w:name w:val="footer"/>
    <w:basedOn w:val="Normal"/>
    <w:link w:val="FooterChar"/>
    <w:uiPriority w:val="99"/>
    <w:unhideWhenUsed/>
    <w:rsid w:val="001D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BD7"/>
  </w:style>
  <w:style w:type="paragraph" w:styleId="BalloonText">
    <w:name w:val="Balloon Text"/>
    <w:basedOn w:val="Normal"/>
    <w:link w:val="BalloonTextChar"/>
    <w:uiPriority w:val="99"/>
    <w:semiHidden/>
    <w:unhideWhenUsed/>
    <w:rsid w:val="002A0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81"/>
    <w:pPr>
      <w:ind w:left="720"/>
      <w:contextualSpacing/>
    </w:pPr>
  </w:style>
  <w:style w:type="paragraph" w:styleId="Header">
    <w:name w:val="header"/>
    <w:basedOn w:val="Normal"/>
    <w:link w:val="HeaderChar"/>
    <w:uiPriority w:val="99"/>
    <w:unhideWhenUsed/>
    <w:rsid w:val="001D5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BD7"/>
  </w:style>
  <w:style w:type="paragraph" w:styleId="Footer">
    <w:name w:val="footer"/>
    <w:basedOn w:val="Normal"/>
    <w:link w:val="FooterChar"/>
    <w:uiPriority w:val="99"/>
    <w:unhideWhenUsed/>
    <w:rsid w:val="001D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BD7"/>
  </w:style>
  <w:style w:type="paragraph" w:styleId="BalloonText">
    <w:name w:val="Balloon Text"/>
    <w:basedOn w:val="Normal"/>
    <w:link w:val="BalloonTextChar"/>
    <w:uiPriority w:val="99"/>
    <w:semiHidden/>
    <w:unhideWhenUsed/>
    <w:rsid w:val="002A0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nchester.gov.uk/news/article/6909/major_new_partnership_will_deliver_thousands_of_manchester_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Amy-Grace</dc:creator>
  <cp:lastModifiedBy>Michelle</cp:lastModifiedBy>
  <cp:revision>2</cp:revision>
  <dcterms:created xsi:type="dcterms:W3CDTF">2017-03-13T09:51:00Z</dcterms:created>
  <dcterms:modified xsi:type="dcterms:W3CDTF">2017-03-13T09:51:00Z</dcterms:modified>
</cp:coreProperties>
</file>