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8D066" w14:textId="6344351F" w:rsidR="00CE6A0A" w:rsidRPr="00802E83" w:rsidRDefault="00CE6A0A" w:rsidP="00802E83">
      <w:pPr>
        <w:pStyle w:val="Heading1"/>
        <w:spacing w:before="0" w:after="0"/>
      </w:pPr>
      <w:r w:rsidRPr="00802E83">
        <w:t>Health and Safety Policy</w:t>
      </w:r>
      <w:r w:rsidR="00DF05E9" w:rsidRPr="00802E83">
        <w:t>:</w:t>
      </w:r>
      <w:r w:rsidR="00AE4781">
        <w:t xml:space="preserve"> guidance and t</w:t>
      </w:r>
      <w:r w:rsidRPr="00802E83">
        <w:t>emplate</w:t>
      </w:r>
    </w:p>
    <w:p w14:paraId="5FFDA33F" w14:textId="77777777" w:rsidR="00CE6A0A" w:rsidRPr="00802E83" w:rsidRDefault="00CE6A0A" w:rsidP="00802E83">
      <w:pPr>
        <w:pStyle w:val="Heading4"/>
      </w:pPr>
    </w:p>
    <w:p w14:paraId="3BCEFBB0" w14:textId="77777777" w:rsidR="00CE6A0A" w:rsidRPr="00802E83" w:rsidRDefault="00CE6A0A" w:rsidP="00802E83">
      <w:r w:rsidRPr="00802E83">
        <w:t xml:space="preserve">Key sources of guidance are the Health and Safety Executive publications: </w:t>
      </w:r>
      <w:hyperlink r:id="rId7" w:history="1">
        <w:r w:rsidRPr="00802E83">
          <w:rPr>
            <w:rStyle w:val="Hyperlink"/>
          </w:rPr>
          <w:t>Health and safety made simple</w:t>
        </w:r>
      </w:hyperlink>
      <w:r w:rsidRPr="00802E83">
        <w:t xml:space="preserve"> and </w:t>
      </w:r>
    </w:p>
    <w:p w14:paraId="2CF73A6E" w14:textId="77777777" w:rsidR="00CE6A0A" w:rsidRPr="00802E83" w:rsidRDefault="00126799" w:rsidP="00802E83">
      <w:hyperlink r:id="rId8" w:history="1">
        <w:r w:rsidR="00CE6A0A" w:rsidRPr="00802E83">
          <w:rPr>
            <w:rStyle w:val="Hyperlink"/>
          </w:rPr>
          <w:t>Consulting employees on health and safety: A brief guide to the law</w:t>
        </w:r>
      </w:hyperlink>
      <w:r w:rsidR="00CE6A0A" w:rsidRPr="00802E83">
        <w:t xml:space="preserve">. </w:t>
      </w:r>
    </w:p>
    <w:p w14:paraId="31768065" w14:textId="77777777" w:rsidR="00DF05E9" w:rsidRPr="00802E83" w:rsidRDefault="00CE6A0A" w:rsidP="00802E83">
      <w:r w:rsidRPr="00802E83">
        <w:t xml:space="preserve">For many small organisations, the </w:t>
      </w:r>
      <w:hyperlink r:id="rId9" w:history="1">
        <w:r w:rsidRPr="00802E83">
          <w:rPr>
            <w:rStyle w:val="Hyperlink"/>
          </w:rPr>
          <w:t>HSE’s policy and risk assessment template</w:t>
        </w:r>
      </w:hyperlink>
      <w:r w:rsidRPr="00802E83">
        <w:t xml:space="preserve"> will suffice.</w:t>
      </w:r>
    </w:p>
    <w:p w14:paraId="18CB4926" w14:textId="77777777" w:rsidR="00DF05E9" w:rsidRPr="00802E83" w:rsidRDefault="00DF05E9" w:rsidP="00802E83"/>
    <w:p w14:paraId="4378E155" w14:textId="6EBF1999" w:rsidR="00CE6A0A" w:rsidRPr="00802E83" w:rsidRDefault="00DF05E9" w:rsidP="00802E83">
      <w:r w:rsidRPr="00802E83">
        <w:t>For those organisations who require something more comprehensive, see the template below.</w:t>
      </w:r>
      <w:r w:rsidR="00CE6A0A" w:rsidRPr="00802E83">
        <w:br w:type="page"/>
      </w:r>
    </w:p>
    <w:p w14:paraId="45A41436" w14:textId="2BCF1C2E" w:rsidR="009E0959" w:rsidRPr="00802E83" w:rsidRDefault="009E0959" w:rsidP="00802E83">
      <w:r w:rsidRPr="00802E83">
        <w:lastRenderedPageBreak/>
        <w:t>[NB This template is designed for low-risk person-centred services. It is not designed for agencies running industrial or agricultural processes. Whilst much of its content may be taken as accepted good practice, the highlighted sections will certainly need to be adapted to the specific circumstances of each organisation, particularly the identification of common risks. Having adopted a policy, you will need to write the implementation tasks into your action plans, Board calendars etc.]</w:t>
      </w:r>
    </w:p>
    <w:p w14:paraId="42A83FB9" w14:textId="6690F4B4" w:rsidR="009E0959" w:rsidRPr="00802E83" w:rsidRDefault="009E0959" w:rsidP="00802E83">
      <w:r w:rsidRPr="00802E83">
        <w:t>[Square brackets indicate that tailoring is needed.]</w:t>
      </w:r>
    </w:p>
    <w:p w14:paraId="4BA16975" w14:textId="77777777" w:rsidR="009E0959" w:rsidRPr="00802E83" w:rsidRDefault="009E0959" w:rsidP="00802E83">
      <w:pPr>
        <w:pStyle w:val="Heading1"/>
        <w:spacing w:before="0" w:after="0"/>
      </w:pPr>
      <w:r w:rsidRPr="00802E83">
        <w:br/>
        <w:t>[ANYORG]: Health and Safety Policy</w:t>
      </w:r>
    </w:p>
    <w:p w14:paraId="6F141ECF" w14:textId="77777777" w:rsidR="00802E83" w:rsidRDefault="00802E83" w:rsidP="00802E83"/>
    <w:p w14:paraId="0A5791C3" w14:textId="73646F70" w:rsidR="009E0959" w:rsidRPr="00802E83" w:rsidRDefault="009E0959" w:rsidP="00802E83">
      <w:r w:rsidRPr="00802E83">
        <w:t>[Status, e.g. approved by Board [date]; to be reviewed [date]]</w:t>
      </w:r>
    </w:p>
    <w:p w14:paraId="5C7F9AAA" w14:textId="12C35E80" w:rsidR="009E0959" w:rsidRDefault="009E0959" w:rsidP="00802E83">
      <w:r w:rsidRPr="00802E83">
        <w:br/>
        <w:t xml:space="preserve">This policy is based on the Health and Safety Executive publications: An introduction to health and safety: </w:t>
      </w:r>
      <w:hyperlink r:id="rId10" w:history="1">
        <w:r w:rsidRPr="00802E83">
          <w:rPr>
            <w:rStyle w:val="Hyperlink"/>
          </w:rPr>
          <w:t>Health and safety made simple</w:t>
        </w:r>
      </w:hyperlink>
      <w:r w:rsidRPr="00802E83">
        <w:t xml:space="preserve"> and </w:t>
      </w:r>
      <w:hyperlink r:id="rId11" w:history="1">
        <w:r w:rsidRPr="00802E83">
          <w:rPr>
            <w:rStyle w:val="Hyperlink"/>
          </w:rPr>
          <w:t>Consulting employees on health and safety: A brief guide to the law</w:t>
        </w:r>
      </w:hyperlink>
      <w:r w:rsidRPr="00802E83">
        <w:t xml:space="preserve">. </w:t>
      </w:r>
    </w:p>
    <w:p w14:paraId="6C0D18D5" w14:textId="77777777" w:rsidR="00802E83" w:rsidRPr="00802E83" w:rsidRDefault="00802E83" w:rsidP="00802E83">
      <w:pPr>
        <w:rPr>
          <w:b/>
        </w:rPr>
      </w:pPr>
    </w:p>
    <w:p w14:paraId="52105ECF" w14:textId="5D22FD36" w:rsidR="00802E83" w:rsidRPr="00802E83" w:rsidRDefault="009E0959" w:rsidP="00802E83">
      <w:pPr>
        <w:pStyle w:val="Heading3"/>
        <w:spacing w:before="0" w:after="0"/>
        <w:rPr>
          <w:b/>
          <w:u w:val="none"/>
        </w:rPr>
      </w:pPr>
      <w:r w:rsidRPr="00802E83">
        <w:rPr>
          <w:b/>
          <w:u w:val="none"/>
        </w:rPr>
        <w:t>Statement of Intent</w:t>
      </w:r>
    </w:p>
    <w:p w14:paraId="63972C80" w14:textId="77777777" w:rsidR="009E0959" w:rsidRPr="00802E83" w:rsidRDefault="009E0959" w:rsidP="00802E83">
      <w:r w:rsidRPr="00802E83">
        <w:rPr>
          <w:rFonts w:eastAsia="Batang"/>
        </w:rPr>
        <w:t>[ANYORG]</w:t>
      </w:r>
      <w:r w:rsidRPr="00802E83">
        <w:t xml:space="preserve"> will:</w:t>
      </w:r>
    </w:p>
    <w:p w14:paraId="399325D5" w14:textId="77777777" w:rsidR="009E0959" w:rsidRPr="00802E83" w:rsidRDefault="009E0959" w:rsidP="00802E83">
      <w:pPr>
        <w:pStyle w:val="ListBullet"/>
        <w:numPr>
          <w:ilvl w:val="0"/>
          <w:numId w:val="19"/>
        </w:numPr>
      </w:pPr>
      <w:r w:rsidRPr="00802E83">
        <w:t>provide adequate control of the health and safety risks arising from our work activities</w:t>
      </w:r>
    </w:p>
    <w:p w14:paraId="5D1F3578" w14:textId="06995528" w:rsidR="009E0959" w:rsidRPr="00802E83" w:rsidRDefault="009E0959" w:rsidP="00802E83">
      <w:pPr>
        <w:pStyle w:val="ListBullet"/>
        <w:numPr>
          <w:ilvl w:val="0"/>
          <w:numId w:val="19"/>
        </w:numPr>
      </w:pPr>
      <w:r w:rsidRPr="00802E83">
        <w:t xml:space="preserve">consult with our </w:t>
      </w:r>
      <w:r w:rsidR="00BB28F6" w:rsidRPr="00802E83">
        <w:t>workers</w:t>
      </w:r>
      <w:r w:rsidRPr="00802E83">
        <w:t xml:space="preserve"> on matters affecting their health and safety</w:t>
      </w:r>
    </w:p>
    <w:p w14:paraId="11531550" w14:textId="77777777" w:rsidR="009E0959" w:rsidRPr="00802E83" w:rsidRDefault="009E0959" w:rsidP="00802E83">
      <w:pPr>
        <w:pStyle w:val="ListBullet"/>
        <w:numPr>
          <w:ilvl w:val="0"/>
          <w:numId w:val="19"/>
        </w:numPr>
      </w:pPr>
      <w:r w:rsidRPr="00802E83">
        <w:t>provide and maintain safe offices and equipment</w:t>
      </w:r>
    </w:p>
    <w:p w14:paraId="3B6553F0" w14:textId="5D0A8A95" w:rsidR="009E0959" w:rsidRPr="00802E83" w:rsidRDefault="009E0959" w:rsidP="00802E83">
      <w:pPr>
        <w:pStyle w:val="ListBullet"/>
        <w:numPr>
          <w:ilvl w:val="0"/>
          <w:numId w:val="19"/>
        </w:numPr>
      </w:pPr>
      <w:r w:rsidRPr="00802E83">
        <w:t xml:space="preserve">provide information, instruction and supervision for </w:t>
      </w:r>
      <w:r w:rsidR="00BB28F6" w:rsidRPr="00802E83">
        <w:t>workers</w:t>
      </w:r>
    </w:p>
    <w:p w14:paraId="3951E8AB" w14:textId="705E5296" w:rsidR="009E0959" w:rsidRPr="00802E83" w:rsidRDefault="009E0959" w:rsidP="00802E83">
      <w:pPr>
        <w:pStyle w:val="ListBullet"/>
        <w:numPr>
          <w:ilvl w:val="0"/>
          <w:numId w:val="19"/>
        </w:numPr>
      </w:pPr>
      <w:r w:rsidRPr="00802E83">
        <w:t xml:space="preserve">ensure all </w:t>
      </w:r>
      <w:r w:rsidR="00BB28F6" w:rsidRPr="00802E83">
        <w:t>workers</w:t>
      </w:r>
      <w:r w:rsidRPr="00802E83">
        <w:t xml:space="preserve"> are competent do to their tasks, and to give them adequate training</w:t>
      </w:r>
    </w:p>
    <w:p w14:paraId="1657B0BB" w14:textId="77777777" w:rsidR="009E0959" w:rsidRPr="00802E83" w:rsidRDefault="009E0959" w:rsidP="00802E83">
      <w:pPr>
        <w:pStyle w:val="ListBullet"/>
        <w:numPr>
          <w:ilvl w:val="0"/>
          <w:numId w:val="19"/>
        </w:numPr>
      </w:pPr>
      <w:r w:rsidRPr="00802E83">
        <w:t>prevent accidents and cases of work-related ill health</w:t>
      </w:r>
    </w:p>
    <w:p w14:paraId="3D23A9C9" w14:textId="77777777" w:rsidR="009E0959" w:rsidRPr="00802E83" w:rsidRDefault="009E0959" w:rsidP="00802E83">
      <w:pPr>
        <w:pStyle w:val="ListBullet"/>
        <w:numPr>
          <w:ilvl w:val="0"/>
          <w:numId w:val="19"/>
        </w:numPr>
      </w:pPr>
      <w:r w:rsidRPr="00802E83">
        <w:t>maintain safe and healthy working conditions and</w:t>
      </w:r>
    </w:p>
    <w:p w14:paraId="1C35522C" w14:textId="3783329B" w:rsidR="009E0959" w:rsidRDefault="009E0959" w:rsidP="00802E83">
      <w:pPr>
        <w:pStyle w:val="ListBullet"/>
        <w:numPr>
          <w:ilvl w:val="0"/>
          <w:numId w:val="19"/>
        </w:numPr>
      </w:pPr>
      <w:r w:rsidRPr="00802E83">
        <w:t>review and revise this policy as necessary at regular intervals</w:t>
      </w:r>
    </w:p>
    <w:p w14:paraId="3F394618" w14:textId="77777777" w:rsidR="00802E83" w:rsidRPr="00802E83" w:rsidRDefault="00802E83" w:rsidP="00802E83">
      <w:pPr>
        <w:pStyle w:val="ListBullet"/>
        <w:numPr>
          <w:ilvl w:val="0"/>
          <w:numId w:val="0"/>
        </w:numPr>
        <w:ind w:left="720"/>
      </w:pPr>
    </w:p>
    <w:p w14:paraId="449E26C5" w14:textId="77777777" w:rsidR="009E0959" w:rsidRPr="00802E83" w:rsidRDefault="009E0959" w:rsidP="00802E83">
      <w:pPr>
        <w:pStyle w:val="Heading3"/>
        <w:spacing w:before="0" w:after="0"/>
        <w:rPr>
          <w:b/>
          <w:u w:val="none"/>
        </w:rPr>
      </w:pPr>
      <w:r w:rsidRPr="00802E83">
        <w:rPr>
          <w:b/>
          <w:u w:val="none"/>
        </w:rPr>
        <w:t>Responsibilities</w:t>
      </w:r>
    </w:p>
    <w:p w14:paraId="024223AB" w14:textId="77777777" w:rsidR="009E0959" w:rsidRPr="00802E83" w:rsidRDefault="009E0959" w:rsidP="00802E83">
      <w:r w:rsidRPr="00802E83">
        <w:t>The Board has overall and final responsibility for health and safety. The Board will, where possible, appoint one of its members to take lead responsibility for championing and overseeing Health and Safety issues.</w:t>
      </w:r>
    </w:p>
    <w:p w14:paraId="3E5F1144" w14:textId="2E0F4A69" w:rsidR="009E0959" w:rsidRPr="00802E83" w:rsidRDefault="009E0959" w:rsidP="00802E83">
      <w:r w:rsidRPr="00802E83">
        <w:t xml:space="preserve">Day-to-day responsibility for ensuring this policy is put into practice is delegated to </w:t>
      </w:r>
      <w:r w:rsidR="00805357" w:rsidRPr="00802E83">
        <w:rPr>
          <w:highlight w:val="yellow"/>
        </w:rPr>
        <w:t>[the Manager]</w:t>
      </w:r>
      <w:r w:rsidRPr="00802E83">
        <w:t xml:space="preserve">. All </w:t>
      </w:r>
      <w:r w:rsidR="00BB28F6" w:rsidRPr="00802E83">
        <w:t>workers</w:t>
      </w:r>
      <w:r w:rsidRPr="00802E83">
        <w:t xml:space="preserve"> have to:</w:t>
      </w:r>
    </w:p>
    <w:p w14:paraId="602635BF" w14:textId="77777777" w:rsidR="009E0959" w:rsidRPr="00802E83" w:rsidRDefault="009E0959" w:rsidP="00802E83">
      <w:pPr>
        <w:pStyle w:val="ListBullet"/>
        <w:numPr>
          <w:ilvl w:val="0"/>
          <w:numId w:val="20"/>
        </w:numPr>
      </w:pPr>
      <w:r w:rsidRPr="00802E83">
        <w:lastRenderedPageBreak/>
        <w:t>co-operate with supervisors and managers on health and safety matters</w:t>
      </w:r>
    </w:p>
    <w:p w14:paraId="34E8BB47" w14:textId="77777777" w:rsidR="009E0959" w:rsidRPr="00802E83" w:rsidRDefault="009E0959" w:rsidP="00802E83">
      <w:pPr>
        <w:pStyle w:val="ListBullet"/>
        <w:numPr>
          <w:ilvl w:val="0"/>
          <w:numId w:val="20"/>
        </w:numPr>
      </w:pPr>
      <w:r w:rsidRPr="00802E83">
        <w:t>not interfere with anything provided to safeguard their health and safety</w:t>
      </w:r>
    </w:p>
    <w:p w14:paraId="5F6552EE" w14:textId="77777777" w:rsidR="009E0959" w:rsidRPr="00802E83" w:rsidRDefault="009E0959" w:rsidP="00802E83">
      <w:pPr>
        <w:pStyle w:val="ListBullet"/>
        <w:numPr>
          <w:ilvl w:val="0"/>
          <w:numId w:val="20"/>
        </w:numPr>
      </w:pPr>
      <w:r w:rsidRPr="00802E83">
        <w:t>take reasonable care of their own health and safety</w:t>
      </w:r>
    </w:p>
    <w:p w14:paraId="4D2B60E2" w14:textId="0FD4D06A" w:rsidR="009E0959" w:rsidRDefault="009E0959" w:rsidP="00802E83">
      <w:pPr>
        <w:pStyle w:val="ListBullet"/>
        <w:numPr>
          <w:ilvl w:val="0"/>
          <w:numId w:val="20"/>
        </w:numPr>
      </w:pPr>
      <w:r w:rsidRPr="00802E83">
        <w:t>report all health and safety concerns to an appropriate person (as detailed in this policy statement)</w:t>
      </w:r>
    </w:p>
    <w:p w14:paraId="724C392A" w14:textId="1233555C" w:rsidR="00802E83" w:rsidRPr="00802E83" w:rsidRDefault="00802E83" w:rsidP="00802E83">
      <w:pPr>
        <w:pStyle w:val="ListBullet"/>
        <w:numPr>
          <w:ilvl w:val="0"/>
          <w:numId w:val="0"/>
        </w:numPr>
        <w:ind w:left="720"/>
      </w:pPr>
    </w:p>
    <w:p w14:paraId="14309193" w14:textId="6EDC3C16" w:rsidR="009E0959" w:rsidRPr="00802E83" w:rsidRDefault="00802E83" w:rsidP="00802E83">
      <w:pPr>
        <w:pStyle w:val="Heading3"/>
        <w:spacing w:before="0" w:after="0"/>
        <w:rPr>
          <w:b/>
          <w:u w:val="none"/>
        </w:rPr>
      </w:pPr>
      <w:r>
        <w:rPr>
          <w:b/>
          <w:u w:val="none"/>
        </w:rPr>
        <w:t>Consultation with the w</w:t>
      </w:r>
      <w:r w:rsidR="009E0959" w:rsidRPr="00802E83">
        <w:rPr>
          <w:b/>
          <w:u w:val="none"/>
        </w:rPr>
        <w:t>orkforce</w:t>
      </w:r>
    </w:p>
    <w:p w14:paraId="04969D65" w14:textId="4992FEF8" w:rsidR="009E0959" w:rsidRPr="00802E83" w:rsidRDefault="009E0959" w:rsidP="00802E83">
      <w:r w:rsidRPr="00802E83">
        <w:t xml:space="preserve">We will encourage </w:t>
      </w:r>
      <w:r w:rsidR="00BB28F6" w:rsidRPr="00802E83">
        <w:t>workers</w:t>
      </w:r>
      <w:r w:rsidRPr="00802E83">
        <w:t xml:space="preserve"> to elect a safety representative. In the absence of a safety representative, we will consult with </w:t>
      </w:r>
      <w:r w:rsidR="00BB28F6" w:rsidRPr="00802E83">
        <w:t>workers</w:t>
      </w:r>
      <w:r w:rsidR="00802E83">
        <w:t xml:space="preserve"> </w:t>
      </w:r>
      <w:r w:rsidRPr="00802E83">
        <w:t>collectively.</w:t>
      </w:r>
      <w:r w:rsidR="00802E83">
        <w:t xml:space="preserve"> </w:t>
      </w:r>
      <w:r w:rsidRPr="00802E83">
        <w:t>We will consult with them on all matters regarding health and safety, including:</w:t>
      </w:r>
    </w:p>
    <w:p w14:paraId="2120DA13" w14:textId="77777777" w:rsidR="009E0959" w:rsidRPr="00802E83" w:rsidRDefault="009E0959" w:rsidP="008E0DAE">
      <w:pPr>
        <w:pStyle w:val="ListBullet"/>
        <w:numPr>
          <w:ilvl w:val="0"/>
          <w:numId w:val="21"/>
        </w:numPr>
      </w:pPr>
      <w:r w:rsidRPr="00802E83">
        <w:t>the introduction of any measure which may substantially affect their health and safety at work, for example the introduction of new equipment or new systems of work</w:t>
      </w:r>
    </w:p>
    <w:p w14:paraId="045ACF17" w14:textId="77777777" w:rsidR="009E0959" w:rsidRPr="00802E83" w:rsidRDefault="009E0959" w:rsidP="008E0DAE">
      <w:pPr>
        <w:pStyle w:val="ListBullet"/>
        <w:numPr>
          <w:ilvl w:val="0"/>
          <w:numId w:val="21"/>
        </w:numPr>
      </w:pPr>
      <w:r w:rsidRPr="00802E83">
        <w:t>arrangements for getting competent people to help them comply with health and safety laws (A competent person is someone who has sufficient training and experience or knowledge and other qualities that allow them to help us meet the requirements of health and safety law)</w:t>
      </w:r>
    </w:p>
    <w:p w14:paraId="2AC76412" w14:textId="77777777" w:rsidR="009E0959" w:rsidRPr="00802E83" w:rsidRDefault="009E0959" w:rsidP="008E0DAE">
      <w:pPr>
        <w:pStyle w:val="ListBullet"/>
        <w:numPr>
          <w:ilvl w:val="0"/>
          <w:numId w:val="21"/>
        </w:numPr>
      </w:pPr>
      <w:r w:rsidRPr="00802E83">
        <w:t>the information we are giving them on the risks and dangers arising from their work, measures to reduce or get rid of these risks and what they should do if they are exposed to a risk</w:t>
      </w:r>
    </w:p>
    <w:p w14:paraId="3E56E1A7" w14:textId="77777777" w:rsidR="009E0959" w:rsidRPr="00802E83" w:rsidRDefault="009E0959" w:rsidP="008E0DAE">
      <w:pPr>
        <w:pStyle w:val="ListBullet"/>
        <w:numPr>
          <w:ilvl w:val="0"/>
          <w:numId w:val="21"/>
        </w:numPr>
      </w:pPr>
      <w:r w:rsidRPr="00802E83">
        <w:t>the planning and organisation of health and safety training and</w:t>
      </w:r>
    </w:p>
    <w:p w14:paraId="261B98B7" w14:textId="3ACA119C" w:rsidR="009E0959" w:rsidRDefault="009E0959" w:rsidP="008E0DAE">
      <w:pPr>
        <w:pStyle w:val="ListBullet"/>
        <w:numPr>
          <w:ilvl w:val="0"/>
          <w:numId w:val="21"/>
        </w:numPr>
      </w:pPr>
      <w:r w:rsidRPr="00802E83">
        <w:t>the health and safety consequences of introducing new technology</w:t>
      </w:r>
    </w:p>
    <w:p w14:paraId="751266D5" w14:textId="77777777" w:rsidR="008E0DAE" w:rsidRPr="00802E83" w:rsidRDefault="008E0DAE" w:rsidP="008E0DAE">
      <w:pPr>
        <w:pStyle w:val="ListBullet"/>
        <w:numPr>
          <w:ilvl w:val="0"/>
          <w:numId w:val="0"/>
        </w:numPr>
        <w:ind w:left="720"/>
      </w:pPr>
    </w:p>
    <w:p w14:paraId="0BBE5E2E" w14:textId="3DC178EE" w:rsidR="009E0959" w:rsidRPr="008E0DAE" w:rsidRDefault="008E0DAE" w:rsidP="00802E83">
      <w:pPr>
        <w:pStyle w:val="Heading3"/>
        <w:spacing w:before="0" w:after="0"/>
        <w:rPr>
          <w:b/>
          <w:u w:val="none"/>
        </w:rPr>
      </w:pPr>
      <w:r w:rsidRPr="008E0DAE">
        <w:rPr>
          <w:b/>
          <w:u w:val="none"/>
        </w:rPr>
        <w:t>Health and</w:t>
      </w:r>
      <w:r w:rsidR="009E0959" w:rsidRPr="008E0DAE">
        <w:rPr>
          <w:b/>
          <w:u w:val="none"/>
        </w:rPr>
        <w:t xml:space="preserve"> safety risks arising from our work activities</w:t>
      </w:r>
    </w:p>
    <w:p w14:paraId="212FB8F2" w14:textId="77777777" w:rsidR="009E0959" w:rsidRPr="00802E83" w:rsidRDefault="009E0959" w:rsidP="00802E83">
      <w:pPr>
        <w:rPr>
          <w:highlight w:val="yellow"/>
        </w:rPr>
      </w:pPr>
      <w:r w:rsidRPr="00802E83">
        <w:rPr>
          <w:highlight w:val="yellow"/>
        </w:rPr>
        <w:t>Key areas of risk at ANYORG are:</w:t>
      </w:r>
    </w:p>
    <w:p w14:paraId="3ED6D22A" w14:textId="77777777" w:rsidR="009E0959" w:rsidRPr="00802E83" w:rsidRDefault="009E0959" w:rsidP="008E0DAE">
      <w:pPr>
        <w:pStyle w:val="ListBullet"/>
        <w:numPr>
          <w:ilvl w:val="0"/>
          <w:numId w:val="22"/>
        </w:numPr>
        <w:rPr>
          <w:highlight w:val="yellow"/>
        </w:rPr>
      </w:pPr>
      <w:r w:rsidRPr="00802E83">
        <w:rPr>
          <w:highlight w:val="yellow"/>
        </w:rPr>
        <w:t>Personal safety</w:t>
      </w:r>
    </w:p>
    <w:p w14:paraId="52495C37" w14:textId="77777777" w:rsidR="009E0959" w:rsidRPr="00802E83" w:rsidRDefault="009E0959" w:rsidP="008E0DAE">
      <w:pPr>
        <w:pStyle w:val="ListBullet"/>
        <w:numPr>
          <w:ilvl w:val="0"/>
          <w:numId w:val="22"/>
        </w:numPr>
        <w:rPr>
          <w:highlight w:val="yellow"/>
        </w:rPr>
      </w:pPr>
      <w:r w:rsidRPr="00802E83">
        <w:rPr>
          <w:highlight w:val="yellow"/>
        </w:rPr>
        <w:t>Events, including use of the meeting room</w:t>
      </w:r>
    </w:p>
    <w:p w14:paraId="63638458" w14:textId="77777777" w:rsidR="009E0959" w:rsidRPr="00802E83" w:rsidRDefault="009E0959" w:rsidP="008E0DAE">
      <w:pPr>
        <w:pStyle w:val="ListBullet"/>
        <w:numPr>
          <w:ilvl w:val="0"/>
          <w:numId w:val="22"/>
        </w:numPr>
        <w:rPr>
          <w:highlight w:val="yellow"/>
        </w:rPr>
      </w:pPr>
      <w:r w:rsidRPr="00802E83">
        <w:rPr>
          <w:highlight w:val="yellow"/>
        </w:rPr>
        <w:t>Carrying / lifting</w:t>
      </w:r>
    </w:p>
    <w:p w14:paraId="7BD9000D" w14:textId="77777777" w:rsidR="009E0959" w:rsidRPr="00802E83" w:rsidRDefault="009E0959" w:rsidP="008E0DAE">
      <w:pPr>
        <w:pStyle w:val="ListBullet"/>
        <w:numPr>
          <w:ilvl w:val="0"/>
          <w:numId w:val="22"/>
        </w:numPr>
        <w:rPr>
          <w:highlight w:val="yellow"/>
        </w:rPr>
      </w:pPr>
      <w:r w:rsidRPr="00802E83">
        <w:rPr>
          <w:highlight w:val="yellow"/>
        </w:rPr>
        <w:t>Display screen equipment (VDU’s)</w:t>
      </w:r>
    </w:p>
    <w:p w14:paraId="4EE3FBFE" w14:textId="77777777" w:rsidR="009E0959" w:rsidRPr="00802E83" w:rsidRDefault="009E0959" w:rsidP="008E0DAE">
      <w:pPr>
        <w:pStyle w:val="ListBullet"/>
        <w:numPr>
          <w:ilvl w:val="0"/>
          <w:numId w:val="22"/>
        </w:numPr>
        <w:rPr>
          <w:highlight w:val="yellow"/>
        </w:rPr>
      </w:pPr>
      <w:r w:rsidRPr="00802E83">
        <w:rPr>
          <w:highlight w:val="yellow"/>
        </w:rPr>
        <w:t>Confined spaces</w:t>
      </w:r>
    </w:p>
    <w:p w14:paraId="1B471020" w14:textId="77777777" w:rsidR="009E0959" w:rsidRPr="00802E83" w:rsidRDefault="009E0959" w:rsidP="008E0DAE">
      <w:pPr>
        <w:pStyle w:val="ListBullet"/>
        <w:numPr>
          <w:ilvl w:val="0"/>
          <w:numId w:val="22"/>
        </w:numPr>
        <w:rPr>
          <w:highlight w:val="yellow"/>
        </w:rPr>
      </w:pPr>
      <w:r w:rsidRPr="00802E83">
        <w:rPr>
          <w:highlight w:val="yellow"/>
        </w:rPr>
        <w:t>Electricity</w:t>
      </w:r>
    </w:p>
    <w:p w14:paraId="10424EBB" w14:textId="77777777" w:rsidR="009E0959" w:rsidRPr="00802E83" w:rsidRDefault="009E0959" w:rsidP="008E0DAE">
      <w:pPr>
        <w:pStyle w:val="ListBullet"/>
        <w:numPr>
          <w:ilvl w:val="0"/>
          <w:numId w:val="22"/>
        </w:numPr>
        <w:rPr>
          <w:highlight w:val="yellow"/>
        </w:rPr>
      </w:pPr>
      <w:r w:rsidRPr="00802E83">
        <w:rPr>
          <w:highlight w:val="yellow"/>
        </w:rPr>
        <w:t>Falling objects / collapsing structures</w:t>
      </w:r>
    </w:p>
    <w:p w14:paraId="5AD30AC3" w14:textId="77777777" w:rsidR="009E0959" w:rsidRPr="00802E83" w:rsidRDefault="009E0959" w:rsidP="008E0DAE">
      <w:pPr>
        <w:pStyle w:val="ListBullet"/>
        <w:numPr>
          <w:ilvl w:val="0"/>
          <w:numId w:val="22"/>
        </w:numPr>
        <w:rPr>
          <w:highlight w:val="yellow"/>
        </w:rPr>
      </w:pPr>
      <w:r w:rsidRPr="00802E83">
        <w:rPr>
          <w:highlight w:val="yellow"/>
        </w:rPr>
        <w:lastRenderedPageBreak/>
        <w:t>Fire</w:t>
      </w:r>
    </w:p>
    <w:p w14:paraId="6D50C8D5" w14:textId="77777777" w:rsidR="009E0959" w:rsidRPr="00802E83" w:rsidRDefault="009E0959" w:rsidP="008E0DAE">
      <w:pPr>
        <w:pStyle w:val="ListBullet"/>
        <w:numPr>
          <w:ilvl w:val="0"/>
          <w:numId w:val="22"/>
        </w:numPr>
        <w:rPr>
          <w:highlight w:val="yellow"/>
        </w:rPr>
      </w:pPr>
      <w:r w:rsidRPr="00802E83">
        <w:rPr>
          <w:highlight w:val="yellow"/>
        </w:rPr>
        <w:t>Slips, trips and falls</w:t>
      </w:r>
    </w:p>
    <w:p w14:paraId="4F358618" w14:textId="77777777" w:rsidR="009E0959" w:rsidRPr="00802E83" w:rsidRDefault="009E0959" w:rsidP="008E0DAE">
      <w:pPr>
        <w:pStyle w:val="ListBullet"/>
        <w:numPr>
          <w:ilvl w:val="0"/>
          <w:numId w:val="22"/>
        </w:numPr>
        <w:rPr>
          <w:highlight w:val="yellow"/>
        </w:rPr>
      </w:pPr>
      <w:r w:rsidRPr="00802E83">
        <w:rPr>
          <w:highlight w:val="yellow"/>
        </w:rPr>
        <w:t>Temperatures</w:t>
      </w:r>
    </w:p>
    <w:p w14:paraId="53662427" w14:textId="77777777" w:rsidR="009E0959" w:rsidRPr="00802E83" w:rsidRDefault="009E0959" w:rsidP="008E0DAE">
      <w:pPr>
        <w:pStyle w:val="ListBullet"/>
        <w:numPr>
          <w:ilvl w:val="0"/>
          <w:numId w:val="22"/>
        </w:numPr>
        <w:rPr>
          <w:highlight w:val="yellow"/>
        </w:rPr>
      </w:pPr>
      <w:r w:rsidRPr="00802E83">
        <w:rPr>
          <w:highlight w:val="yellow"/>
        </w:rPr>
        <w:t>Substances hazardous to health (including dust, fumes, etc.)</w:t>
      </w:r>
    </w:p>
    <w:p w14:paraId="1085D96B" w14:textId="77777777" w:rsidR="009E0959" w:rsidRPr="00802E83" w:rsidRDefault="009E0959" w:rsidP="008E0DAE">
      <w:pPr>
        <w:pStyle w:val="ListBullet"/>
        <w:numPr>
          <w:ilvl w:val="0"/>
          <w:numId w:val="22"/>
        </w:numPr>
        <w:rPr>
          <w:highlight w:val="yellow"/>
        </w:rPr>
      </w:pPr>
      <w:r w:rsidRPr="00802E83">
        <w:rPr>
          <w:highlight w:val="yellow"/>
        </w:rPr>
        <w:t>Work equipment</w:t>
      </w:r>
    </w:p>
    <w:p w14:paraId="79F28AE6" w14:textId="77777777" w:rsidR="009E0959" w:rsidRPr="00802E83" w:rsidRDefault="009E0959" w:rsidP="008E0DAE">
      <w:pPr>
        <w:pStyle w:val="ListBullet"/>
        <w:numPr>
          <w:ilvl w:val="0"/>
          <w:numId w:val="22"/>
        </w:numPr>
        <w:rPr>
          <w:highlight w:val="yellow"/>
        </w:rPr>
      </w:pPr>
      <w:r w:rsidRPr="00802E83">
        <w:rPr>
          <w:highlight w:val="yellow"/>
        </w:rPr>
        <w:t>Work-related upper limb disorders</w:t>
      </w:r>
    </w:p>
    <w:p w14:paraId="68C7A020" w14:textId="77777777" w:rsidR="009E0959" w:rsidRPr="00802E83" w:rsidRDefault="009E0959" w:rsidP="008E0DAE">
      <w:pPr>
        <w:pStyle w:val="ListBullet"/>
        <w:numPr>
          <w:ilvl w:val="0"/>
          <w:numId w:val="22"/>
        </w:numPr>
        <w:rPr>
          <w:highlight w:val="yellow"/>
        </w:rPr>
      </w:pPr>
      <w:r w:rsidRPr="00802E83">
        <w:rPr>
          <w:highlight w:val="yellow"/>
        </w:rPr>
        <w:t>Stress</w:t>
      </w:r>
    </w:p>
    <w:p w14:paraId="2AEE1FB2" w14:textId="77777777" w:rsidR="008E0DAE" w:rsidRDefault="008E0DAE" w:rsidP="00802E83"/>
    <w:p w14:paraId="4D56CE28" w14:textId="30363724" w:rsidR="009E0959" w:rsidRPr="00802E83" w:rsidRDefault="009E0959" w:rsidP="00802E83">
      <w:r w:rsidRPr="00802E83">
        <w:t xml:space="preserve">ANYORG risk assessments will be undertaken by </w:t>
      </w:r>
      <w:r w:rsidR="00805357" w:rsidRPr="00802E83">
        <w:rPr>
          <w:highlight w:val="yellow"/>
        </w:rPr>
        <w:t>[the Manager]</w:t>
      </w:r>
      <w:r w:rsidRPr="00802E83">
        <w:t xml:space="preserve">, in consultation with </w:t>
      </w:r>
      <w:r w:rsidR="00BB28F6" w:rsidRPr="00802E83">
        <w:t>workers</w:t>
      </w:r>
      <w:r w:rsidRPr="00802E83">
        <w:t xml:space="preserve">, following </w:t>
      </w:r>
      <w:hyperlink r:id="rId12" w:history="1">
        <w:r w:rsidRPr="00802E83">
          <w:rPr>
            <w:rStyle w:val="Hyperlink"/>
          </w:rPr>
          <w:t>HSE guidance</w:t>
        </w:r>
      </w:hyperlink>
      <w:r w:rsidRPr="00802E83">
        <w:t>:</w:t>
      </w:r>
    </w:p>
    <w:p w14:paraId="162FA8E7" w14:textId="77777777" w:rsidR="009E0959" w:rsidRPr="00802E83" w:rsidRDefault="009E0959" w:rsidP="008E0DAE">
      <w:pPr>
        <w:pStyle w:val="ListBullet"/>
        <w:numPr>
          <w:ilvl w:val="0"/>
          <w:numId w:val="23"/>
        </w:numPr>
      </w:pPr>
      <w:r w:rsidRPr="00802E83">
        <w:t>Identify the hazards</w:t>
      </w:r>
    </w:p>
    <w:p w14:paraId="3D6F6DA0" w14:textId="77777777" w:rsidR="009E0959" w:rsidRPr="00802E83" w:rsidRDefault="009E0959" w:rsidP="008E0DAE">
      <w:pPr>
        <w:pStyle w:val="ListBullet"/>
        <w:numPr>
          <w:ilvl w:val="0"/>
          <w:numId w:val="23"/>
        </w:numPr>
      </w:pPr>
      <w:r w:rsidRPr="00802E83">
        <w:t>Decide who might be harmed and how</w:t>
      </w:r>
    </w:p>
    <w:p w14:paraId="76CD6671" w14:textId="77777777" w:rsidR="009E0959" w:rsidRPr="00802E83" w:rsidRDefault="009E0959" w:rsidP="008E0DAE">
      <w:pPr>
        <w:pStyle w:val="ListBullet"/>
        <w:numPr>
          <w:ilvl w:val="0"/>
          <w:numId w:val="23"/>
        </w:numPr>
      </w:pPr>
      <w:r w:rsidRPr="00802E83">
        <w:t>Evaluate the risks and decide on precautions</w:t>
      </w:r>
    </w:p>
    <w:p w14:paraId="40DFFCA7" w14:textId="77777777" w:rsidR="009E0959" w:rsidRPr="00802E83" w:rsidRDefault="009E0959" w:rsidP="008E0DAE">
      <w:pPr>
        <w:pStyle w:val="ListBullet"/>
        <w:numPr>
          <w:ilvl w:val="0"/>
          <w:numId w:val="23"/>
        </w:numPr>
      </w:pPr>
      <w:r w:rsidRPr="00802E83">
        <w:t>Record findings and implement them</w:t>
      </w:r>
    </w:p>
    <w:p w14:paraId="6BEC7964" w14:textId="77777777" w:rsidR="009E0959" w:rsidRPr="00802E83" w:rsidRDefault="009E0959" w:rsidP="008E0DAE">
      <w:pPr>
        <w:pStyle w:val="ListBullet"/>
        <w:numPr>
          <w:ilvl w:val="0"/>
          <w:numId w:val="23"/>
        </w:numPr>
      </w:pPr>
      <w:r w:rsidRPr="00802E83">
        <w:t>Review assessment and update if necessary</w:t>
      </w:r>
    </w:p>
    <w:p w14:paraId="56192586" w14:textId="77777777" w:rsidR="008E0DAE" w:rsidRDefault="008E0DAE" w:rsidP="00802E83"/>
    <w:p w14:paraId="69F9F2A7" w14:textId="3121DB9B" w:rsidR="009E0959" w:rsidRDefault="009E0959" w:rsidP="00802E83">
      <w:r w:rsidRPr="00802E83">
        <w:t>Action required to remove or control risks will be approved by the ANYORG Board.</w:t>
      </w:r>
    </w:p>
    <w:p w14:paraId="7AF28E04" w14:textId="77777777" w:rsidR="008E0DAE" w:rsidRPr="00802E83" w:rsidRDefault="008E0DAE" w:rsidP="00802E83"/>
    <w:p w14:paraId="34DEDE4A" w14:textId="0099674F" w:rsidR="009E0959" w:rsidRDefault="00805357" w:rsidP="00802E83">
      <w:r w:rsidRPr="00802E83">
        <w:rPr>
          <w:highlight w:val="yellow"/>
        </w:rPr>
        <w:t>[the Manager]</w:t>
      </w:r>
      <w:r w:rsidR="009E0959" w:rsidRPr="00802E83">
        <w:t xml:space="preserve"> is responsible for ensuring the action required is implemented and for checking with </w:t>
      </w:r>
      <w:r w:rsidR="00BB28F6" w:rsidRPr="00802E83">
        <w:t>workers</w:t>
      </w:r>
      <w:r w:rsidR="009E0959" w:rsidRPr="00802E83">
        <w:t xml:space="preserve"> that the implemented actions have removed or reduced the risk.</w:t>
      </w:r>
    </w:p>
    <w:p w14:paraId="181D0151" w14:textId="77777777" w:rsidR="008E0DAE" w:rsidRPr="00802E83" w:rsidRDefault="008E0DAE" w:rsidP="00802E83"/>
    <w:p w14:paraId="65028CC1" w14:textId="77777777" w:rsidR="009E0959" w:rsidRPr="00802E83" w:rsidRDefault="009E0959" w:rsidP="00802E83">
      <w:r w:rsidRPr="00802E83">
        <w:t>Assessments will be reviewed every year or when the work activity changes, whichever is soonest. Assessments will also be carried out whenever a new activity is introduced and/or a new location is used.</w:t>
      </w:r>
    </w:p>
    <w:p w14:paraId="2DDEBA15" w14:textId="10C4F9B3" w:rsidR="009E0959" w:rsidRDefault="00805357" w:rsidP="00802E83">
      <w:r w:rsidRPr="00802E83">
        <w:rPr>
          <w:highlight w:val="yellow"/>
        </w:rPr>
        <w:t>[Project workers]</w:t>
      </w:r>
      <w:r w:rsidR="009E0959" w:rsidRPr="00802E83">
        <w:t xml:space="preserve">, in consultation with </w:t>
      </w:r>
      <w:r w:rsidRPr="00802E83">
        <w:rPr>
          <w:highlight w:val="yellow"/>
        </w:rPr>
        <w:t>[the Manager]</w:t>
      </w:r>
      <w:r w:rsidR="009E0959" w:rsidRPr="00802E83">
        <w:t>, will assess the risks in any public event organised, taking account of</w:t>
      </w:r>
      <w:r w:rsidR="007C678D" w:rsidRPr="00802E83">
        <w:t xml:space="preserve"> </w:t>
      </w:r>
      <w:hyperlink r:id="rId13" w:history="1">
        <w:r w:rsidR="007C678D" w:rsidRPr="00802E83">
          <w:rPr>
            <w:rStyle w:val="Hyperlink"/>
          </w:rPr>
          <w:t>UK Government</w:t>
        </w:r>
        <w:r w:rsidR="009E0959" w:rsidRPr="00802E83">
          <w:rPr>
            <w:rStyle w:val="Hyperlink"/>
          </w:rPr>
          <w:t xml:space="preserve"> guidance</w:t>
        </w:r>
      </w:hyperlink>
      <w:r w:rsidR="007C678D" w:rsidRPr="00802E83">
        <w:t>.</w:t>
      </w:r>
    </w:p>
    <w:p w14:paraId="6FAC10DB" w14:textId="77777777" w:rsidR="008E0DAE" w:rsidRPr="00802E83" w:rsidRDefault="008E0DAE" w:rsidP="00802E83"/>
    <w:p w14:paraId="549575AB" w14:textId="77777777" w:rsidR="009E0959" w:rsidRPr="008E0DAE" w:rsidRDefault="009E0959" w:rsidP="00802E83">
      <w:pPr>
        <w:pStyle w:val="Heading3"/>
        <w:spacing w:before="0" w:after="0"/>
        <w:rPr>
          <w:b/>
          <w:u w:val="none"/>
        </w:rPr>
      </w:pPr>
      <w:r w:rsidRPr="008E0DAE">
        <w:rPr>
          <w:b/>
          <w:u w:val="none"/>
        </w:rPr>
        <w:t>Safe offices and equipment</w:t>
      </w:r>
    </w:p>
    <w:p w14:paraId="04D00A40" w14:textId="12C3C771" w:rsidR="009E0959" w:rsidRDefault="009E0959" w:rsidP="00802E83">
      <w:r w:rsidRPr="00802E83">
        <w:t xml:space="preserve">Identifying maintenance needs for the offices and equipment is the responsibility of </w:t>
      </w:r>
      <w:r w:rsidR="00805357" w:rsidRPr="00802E83">
        <w:rPr>
          <w:highlight w:val="yellow"/>
        </w:rPr>
        <w:t>[the Manager]</w:t>
      </w:r>
      <w:r w:rsidRPr="00802E83">
        <w:t xml:space="preserve">, with advice from </w:t>
      </w:r>
      <w:r w:rsidR="00BB28F6" w:rsidRPr="00802E83">
        <w:t>workers</w:t>
      </w:r>
      <w:r w:rsidRPr="00802E83">
        <w:t>.</w:t>
      </w:r>
    </w:p>
    <w:p w14:paraId="7BC70354" w14:textId="77777777" w:rsidR="008E0DAE" w:rsidRPr="00802E83" w:rsidRDefault="008E0DAE" w:rsidP="00802E83"/>
    <w:p w14:paraId="3C25E6A8" w14:textId="3094BE83" w:rsidR="009E0959" w:rsidRDefault="009E0959" w:rsidP="00802E83">
      <w:r w:rsidRPr="00802E83">
        <w:t xml:space="preserve">Ensuring effective maintenance procedures are drawn up is the responsibility of </w:t>
      </w:r>
      <w:r w:rsidR="00805357" w:rsidRPr="00802E83">
        <w:rPr>
          <w:highlight w:val="yellow"/>
        </w:rPr>
        <w:t>[the Administrator]</w:t>
      </w:r>
      <w:r w:rsidRPr="00802E83">
        <w:t>.</w:t>
      </w:r>
    </w:p>
    <w:p w14:paraId="555D694D" w14:textId="77777777" w:rsidR="008E0DAE" w:rsidRPr="00802E83" w:rsidRDefault="008E0DAE" w:rsidP="00802E83"/>
    <w:p w14:paraId="150E97B8" w14:textId="62776675" w:rsidR="009E0959" w:rsidRDefault="009E0959" w:rsidP="00802E83">
      <w:r w:rsidRPr="00802E83">
        <w:lastRenderedPageBreak/>
        <w:t xml:space="preserve">Ensuring that all identified maintenance is implemented is the responsibility of </w:t>
      </w:r>
      <w:r w:rsidR="00805357" w:rsidRPr="00802E83">
        <w:rPr>
          <w:highlight w:val="yellow"/>
        </w:rPr>
        <w:t>[the Manager]</w:t>
      </w:r>
      <w:r w:rsidRPr="00802E83">
        <w:t>, to whom any problems found with offices and equipment should be reported.</w:t>
      </w:r>
    </w:p>
    <w:p w14:paraId="19A283FA" w14:textId="77777777" w:rsidR="008E0DAE" w:rsidRPr="00802E83" w:rsidRDefault="008E0DAE" w:rsidP="00802E83"/>
    <w:p w14:paraId="6BDF3BC4" w14:textId="6618CC60" w:rsidR="009E0959" w:rsidRDefault="009E0959" w:rsidP="00802E83">
      <w:r w:rsidRPr="00802E83">
        <w:t xml:space="preserve">Checking that new equipment meets health and safety standards before it is purchased is the responsibility of </w:t>
      </w:r>
      <w:r w:rsidR="00805357" w:rsidRPr="00802E83">
        <w:rPr>
          <w:highlight w:val="yellow"/>
        </w:rPr>
        <w:t>[the Manager]</w:t>
      </w:r>
      <w:r w:rsidRPr="00802E83">
        <w:t>.</w:t>
      </w:r>
    </w:p>
    <w:p w14:paraId="606572DD" w14:textId="77777777" w:rsidR="008E0DAE" w:rsidRPr="00802E83" w:rsidRDefault="008E0DAE" w:rsidP="00802E83"/>
    <w:p w14:paraId="6E04CACE" w14:textId="02C0C34E" w:rsidR="009E0959" w:rsidRDefault="009E0959" w:rsidP="00802E83">
      <w:r w:rsidRPr="00802E83">
        <w:t xml:space="preserve">Equipment being loaned out is the responsibility of </w:t>
      </w:r>
      <w:r w:rsidR="00805357" w:rsidRPr="00802E83">
        <w:rPr>
          <w:highlight w:val="yellow"/>
        </w:rPr>
        <w:t>[the Administrator]</w:t>
      </w:r>
      <w:r w:rsidRPr="00802E83">
        <w:t>.</w:t>
      </w:r>
    </w:p>
    <w:p w14:paraId="381131F9" w14:textId="77777777" w:rsidR="008E0DAE" w:rsidRPr="00802E83" w:rsidRDefault="008E0DAE" w:rsidP="00802E83"/>
    <w:p w14:paraId="48E543BC" w14:textId="77777777" w:rsidR="009E0959" w:rsidRPr="008E0DAE" w:rsidRDefault="009E0959" w:rsidP="00802E83">
      <w:pPr>
        <w:pStyle w:val="Heading3"/>
        <w:spacing w:before="0" w:after="0"/>
        <w:rPr>
          <w:b/>
          <w:u w:val="none"/>
        </w:rPr>
      </w:pPr>
      <w:r w:rsidRPr="008E0DAE">
        <w:rPr>
          <w:b/>
          <w:u w:val="none"/>
        </w:rPr>
        <w:t>Fire and evacuation</w:t>
      </w:r>
    </w:p>
    <w:p w14:paraId="1E6469BA" w14:textId="0970CDE5" w:rsidR="009E0959" w:rsidRPr="008E0DAE" w:rsidRDefault="009E0959" w:rsidP="00802E83">
      <w:pPr>
        <w:pStyle w:val="FootnoteText"/>
        <w:rPr>
          <w:sz w:val="28"/>
        </w:rPr>
      </w:pPr>
      <w:r w:rsidRPr="008E0DAE">
        <w:rPr>
          <w:sz w:val="28"/>
        </w:rPr>
        <w:t xml:space="preserve">We will carry out a fire safety risk assessment and implement and maintain a fire management plan. Ensuring this is undertaken and implemented is the responsibility of </w:t>
      </w:r>
      <w:r w:rsidR="00805357" w:rsidRPr="008E0DAE">
        <w:rPr>
          <w:sz w:val="28"/>
          <w:highlight w:val="yellow"/>
        </w:rPr>
        <w:t>[the Manager]</w:t>
      </w:r>
      <w:r w:rsidRPr="008E0DAE">
        <w:rPr>
          <w:sz w:val="28"/>
        </w:rPr>
        <w:t xml:space="preserve">, following </w:t>
      </w:r>
      <w:hyperlink r:id="rId14" w:history="1">
        <w:r w:rsidRPr="008E0DAE">
          <w:rPr>
            <w:rStyle w:val="Hyperlink"/>
            <w:sz w:val="28"/>
          </w:rPr>
          <w:t>appropriate advice</w:t>
        </w:r>
      </w:hyperlink>
      <w:r w:rsidRPr="008E0DAE">
        <w:rPr>
          <w:sz w:val="28"/>
        </w:rPr>
        <w:t>.</w:t>
      </w:r>
    </w:p>
    <w:p w14:paraId="05C8B08D" w14:textId="77777777" w:rsidR="008E0DAE" w:rsidRDefault="008E0DAE" w:rsidP="00802E83">
      <w:pPr>
        <w:pStyle w:val="Heading3"/>
        <w:spacing w:before="0" w:after="0"/>
      </w:pPr>
    </w:p>
    <w:p w14:paraId="0D38C3AA" w14:textId="3D231425" w:rsidR="009E0959" w:rsidRPr="008E0DAE" w:rsidRDefault="009E0959" w:rsidP="00802E83">
      <w:pPr>
        <w:pStyle w:val="Heading3"/>
        <w:spacing w:before="0" w:after="0"/>
        <w:rPr>
          <w:b/>
          <w:u w:val="none"/>
        </w:rPr>
      </w:pPr>
      <w:r w:rsidRPr="008E0DAE">
        <w:rPr>
          <w:b/>
          <w:u w:val="none"/>
        </w:rPr>
        <w:t>Assuring competency for tasks and training</w:t>
      </w:r>
    </w:p>
    <w:p w14:paraId="55B701FC" w14:textId="548CCA31" w:rsidR="009E0959" w:rsidRDefault="009E0959" w:rsidP="00802E83">
      <w:r w:rsidRPr="00802E83">
        <w:t xml:space="preserve">General induction training, and job-specific briefing and training, will be provided for all </w:t>
      </w:r>
      <w:r w:rsidR="00BB28F6" w:rsidRPr="00802E83">
        <w:t>workers</w:t>
      </w:r>
      <w:r w:rsidRPr="00802E83">
        <w:t xml:space="preserve"> by the supervising </w:t>
      </w:r>
      <w:r w:rsidR="00BB28F6" w:rsidRPr="00802E83">
        <w:t>workers</w:t>
      </w:r>
      <w:r w:rsidRPr="00802E83">
        <w:t xml:space="preserve"> member.</w:t>
      </w:r>
    </w:p>
    <w:p w14:paraId="3835A82C" w14:textId="77777777" w:rsidR="008E0DAE" w:rsidRPr="00802E83" w:rsidRDefault="008E0DAE" w:rsidP="00802E83"/>
    <w:p w14:paraId="68D40759" w14:textId="7D681355" w:rsidR="009E0959" w:rsidRDefault="009E0959" w:rsidP="00802E83">
      <w:r w:rsidRPr="00802E83">
        <w:t xml:space="preserve">Any </w:t>
      </w:r>
      <w:r w:rsidR="00BB28F6" w:rsidRPr="00802E83">
        <w:t>workers</w:t>
      </w:r>
      <w:r w:rsidRPr="00802E83">
        <w:t xml:space="preserve"> health and safety concerns will be identified in regular supervisions.</w:t>
      </w:r>
    </w:p>
    <w:p w14:paraId="1CBAA894" w14:textId="77777777" w:rsidR="008E0DAE" w:rsidRPr="00802E83" w:rsidRDefault="008E0DAE" w:rsidP="00802E83"/>
    <w:p w14:paraId="292AC344" w14:textId="3D3708FC" w:rsidR="009E0959" w:rsidRPr="00802E83" w:rsidRDefault="009E0959" w:rsidP="00802E83">
      <w:r w:rsidRPr="00802E83">
        <w:t xml:space="preserve">The supervising member of </w:t>
      </w:r>
      <w:r w:rsidR="00BB28F6" w:rsidRPr="00802E83">
        <w:t>workers</w:t>
      </w:r>
      <w:r w:rsidRPr="00802E83">
        <w:t xml:space="preserve"> will identify training and development needs of </w:t>
      </w:r>
      <w:r w:rsidR="00BB28F6" w:rsidRPr="00802E83">
        <w:t>workers</w:t>
      </w:r>
      <w:r w:rsidRPr="00802E83">
        <w:t>, will arrange participation in any training and development, and will be responsible for monitoring the outcomes.</w:t>
      </w:r>
    </w:p>
    <w:p w14:paraId="6891CAB0" w14:textId="4B72DB83" w:rsidR="009E0959" w:rsidRDefault="009E0959" w:rsidP="00802E83">
      <w:r w:rsidRPr="00802E83">
        <w:t xml:space="preserve">Training records are kept in the main personnel file held by </w:t>
      </w:r>
      <w:r w:rsidR="00805357" w:rsidRPr="00802E83">
        <w:rPr>
          <w:highlight w:val="yellow"/>
        </w:rPr>
        <w:t>[the Manager]</w:t>
      </w:r>
      <w:r w:rsidRPr="00802E83">
        <w:t>.</w:t>
      </w:r>
    </w:p>
    <w:p w14:paraId="105C19CB" w14:textId="77777777" w:rsidR="008E0DAE" w:rsidRPr="00802E83" w:rsidRDefault="008E0DAE" w:rsidP="00802E83"/>
    <w:p w14:paraId="3C19AA9D" w14:textId="77777777" w:rsidR="009E0959" w:rsidRPr="008E0DAE" w:rsidRDefault="009E0959" w:rsidP="00802E83">
      <w:pPr>
        <w:pStyle w:val="Heading3"/>
        <w:spacing w:before="0" w:after="0"/>
        <w:rPr>
          <w:b/>
          <w:u w:val="none"/>
        </w:rPr>
      </w:pPr>
      <w:r w:rsidRPr="008E0DAE">
        <w:rPr>
          <w:b/>
          <w:u w:val="none"/>
        </w:rPr>
        <w:t>Information</w:t>
      </w:r>
    </w:p>
    <w:p w14:paraId="3FB3195C" w14:textId="05EA6E10" w:rsidR="009E0959" w:rsidRPr="00802E83" w:rsidRDefault="002B006E" w:rsidP="00802E83">
      <w:pPr>
        <w:rPr>
          <w:i/>
        </w:rPr>
      </w:pPr>
      <w:r w:rsidRPr="00802E83">
        <w:t xml:space="preserve">We will follow </w:t>
      </w:r>
      <w:hyperlink r:id="rId15" w:history="1">
        <w:r w:rsidRPr="00802E83">
          <w:rPr>
            <w:rStyle w:val="Hyperlink"/>
          </w:rPr>
          <w:t>HSE requirements</w:t>
        </w:r>
      </w:hyperlink>
      <w:r w:rsidRPr="00802E83">
        <w:t xml:space="preserve"> by </w:t>
      </w:r>
      <w:r w:rsidRPr="00802E83">
        <w:rPr>
          <w:highlight w:val="yellow"/>
        </w:rPr>
        <w:t xml:space="preserve">[displaying prominently the </w:t>
      </w:r>
      <w:r w:rsidR="009E0959" w:rsidRPr="00802E83">
        <w:rPr>
          <w:highlight w:val="yellow"/>
        </w:rPr>
        <w:t xml:space="preserve">HSE poster </w:t>
      </w:r>
      <w:r w:rsidR="009E0959" w:rsidRPr="00802E83">
        <w:rPr>
          <w:i/>
          <w:highlight w:val="yellow"/>
        </w:rPr>
        <w:t>Health and safety law</w:t>
      </w:r>
      <w:r w:rsidR="009E0959" w:rsidRPr="00802E83">
        <w:rPr>
          <w:rStyle w:val="FootnoteReference"/>
          <w:highlight w:val="yellow"/>
        </w:rPr>
        <w:t xml:space="preserve"> </w:t>
      </w:r>
      <w:r w:rsidR="009E0959" w:rsidRPr="00802E83">
        <w:rPr>
          <w:highlight w:val="yellow"/>
        </w:rPr>
        <w:t xml:space="preserve"> </w:t>
      </w:r>
      <w:r w:rsidRPr="00802E83">
        <w:rPr>
          <w:highlight w:val="yellow"/>
        </w:rPr>
        <w:t xml:space="preserve">/ ensuring each worker has a copy of the HSE pocket card / leaflet on </w:t>
      </w:r>
      <w:r w:rsidRPr="00802E83">
        <w:rPr>
          <w:i/>
          <w:highlight w:val="yellow"/>
        </w:rPr>
        <w:t>Health and safety law</w:t>
      </w:r>
      <w:r w:rsidRPr="00802E83">
        <w:rPr>
          <w:rStyle w:val="FootnoteReference"/>
          <w:highlight w:val="yellow"/>
        </w:rPr>
        <w:t xml:space="preserve"> </w:t>
      </w:r>
      <w:r w:rsidRPr="00802E83">
        <w:rPr>
          <w:highlight w:val="yellow"/>
        </w:rPr>
        <w:t>]</w:t>
      </w:r>
      <w:r w:rsidRPr="00802E83">
        <w:t>.</w:t>
      </w:r>
      <w:r w:rsidR="009E0959" w:rsidRPr="00802E83">
        <w:br/>
      </w:r>
    </w:p>
    <w:p w14:paraId="54E0AD78" w14:textId="77777777" w:rsidR="009E0959" w:rsidRPr="008E0DAE" w:rsidRDefault="009E0959" w:rsidP="00802E83">
      <w:pPr>
        <w:pStyle w:val="Heading3"/>
        <w:spacing w:before="0" w:after="0"/>
        <w:rPr>
          <w:b/>
          <w:u w:val="none"/>
        </w:rPr>
      </w:pPr>
      <w:r w:rsidRPr="008E0DAE">
        <w:rPr>
          <w:b/>
          <w:u w:val="none"/>
        </w:rPr>
        <w:t>Accidents, first aid and work-related ill health</w:t>
      </w:r>
    </w:p>
    <w:p w14:paraId="4A6BC6A2" w14:textId="77777777" w:rsidR="009E0959" w:rsidRPr="00802E83" w:rsidRDefault="009E0959" w:rsidP="00802E83">
      <w:pPr>
        <w:rPr>
          <w:highlight w:val="yellow"/>
        </w:rPr>
      </w:pPr>
      <w:r w:rsidRPr="00802E83">
        <w:rPr>
          <w:highlight w:val="yellow"/>
        </w:rPr>
        <w:t>The first aid box is kept …</w:t>
      </w:r>
    </w:p>
    <w:p w14:paraId="23B0203A" w14:textId="77777777" w:rsidR="009E0959" w:rsidRPr="00802E83" w:rsidRDefault="009E0959" w:rsidP="00802E83">
      <w:r w:rsidRPr="00802E83">
        <w:rPr>
          <w:highlight w:val="yellow"/>
        </w:rPr>
        <w:t>The appointed person(s)/first aider is/are …</w:t>
      </w:r>
    </w:p>
    <w:p w14:paraId="36D10FB6" w14:textId="77777777" w:rsidR="009E0959" w:rsidRPr="00802E83" w:rsidRDefault="009E0959" w:rsidP="00802E83">
      <w:r w:rsidRPr="00802E83">
        <w:t xml:space="preserve">All accidents and cases of work-related ill health are to be recorded in the accident book. </w:t>
      </w:r>
      <w:r w:rsidRPr="00802E83">
        <w:rPr>
          <w:i/>
          <w:highlight w:val="yellow"/>
        </w:rPr>
        <w:t>The book is kept ...</w:t>
      </w:r>
    </w:p>
    <w:p w14:paraId="0D548D44" w14:textId="27128DD9" w:rsidR="009E0959" w:rsidRPr="00802E83" w:rsidRDefault="009E0959" w:rsidP="00802E83">
      <w:r w:rsidRPr="00802E83">
        <w:lastRenderedPageBreak/>
        <w:t xml:space="preserve">Where outreach venues are in regular use, </w:t>
      </w:r>
      <w:r w:rsidR="00BB28F6" w:rsidRPr="00802E83">
        <w:t>workers</w:t>
      </w:r>
      <w:r w:rsidRPr="00802E83">
        <w:t xml:space="preserve"> will familiarise themselves with the location of the first aid box.</w:t>
      </w:r>
    </w:p>
    <w:p w14:paraId="7FBC1C80" w14:textId="5E196301" w:rsidR="009E0959" w:rsidRPr="00802E83" w:rsidRDefault="009E0959" w:rsidP="00802E83">
      <w:r w:rsidRPr="00802E83">
        <w:t xml:space="preserve">Investigating accidents is the responsibility of </w:t>
      </w:r>
      <w:r w:rsidR="00805357" w:rsidRPr="00802E83">
        <w:rPr>
          <w:highlight w:val="yellow"/>
        </w:rPr>
        <w:t>[the Manager]</w:t>
      </w:r>
      <w:r w:rsidRPr="00802E83">
        <w:t>.</w:t>
      </w:r>
    </w:p>
    <w:p w14:paraId="6E9E608B" w14:textId="59F2F623" w:rsidR="009E0959" w:rsidRPr="00802E83" w:rsidRDefault="009E0959" w:rsidP="00802E83">
      <w:r w:rsidRPr="00802E83">
        <w:t xml:space="preserve">Investigating work-related causes of sickness absences is the responsibility of </w:t>
      </w:r>
      <w:r w:rsidR="00805357" w:rsidRPr="00802E83">
        <w:rPr>
          <w:highlight w:val="yellow"/>
        </w:rPr>
        <w:t>[the Manager]</w:t>
      </w:r>
      <w:r w:rsidRPr="00802E83">
        <w:t>.</w:t>
      </w:r>
    </w:p>
    <w:p w14:paraId="2ED04336" w14:textId="1E31A8F7" w:rsidR="008E0DAE" w:rsidRPr="00802E83" w:rsidRDefault="009E0959" w:rsidP="00802E83">
      <w:r w:rsidRPr="00802E83">
        <w:t xml:space="preserve">Acting on findings to prevent a recurrence is the responsibility of </w:t>
      </w:r>
      <w:r w:rsidR="00805357" w:rsidRPr="00802E83">
        <w:rPr>
          <w:highlight w:val="yellow"/>
        </w:rPr>
        <w:t>[the Manager]</w:t>
      </w:r>
      <w:r w:rsidRPr="00802E83">
        <w:t>.</w:t>
      </w:r>
    </w:p>
    <w:p w14:paraId="62E3CB9E" w14:textId="435ADF02" w:rsidR="009E0959" w:rsidRPr="00802E83" w:rsidRDefault="002B006E" w:rsidP="00802E83">
      <w:r w:rsidRPr="00802E83">
        <w:rPr>
          <w:highlight w:val="yellow"/>
        </w:rPr>
        <w:t>[the Manager]</w:t>
      </w:r>
      <w:r w:rsidRPr="00802E83">
        <w:t xml:space="preserve"> will follow </w:t>
      </w:r>
      <w:hyperlink r:id="rId16" w:history="1">
        <w:r w:rsidRPr="00802E83">
          <w:rPr>
            <w:rStyle w:val="Hyperlink"/>
          </w:rPr>
          <w:t>HSE guidance</w:t>
        </w:r>
      </w:hyperlink>
      <w:r w:rsidRPr="00802E83">
        <w:t xml:space="preserve"> on r</w:t>
      </w:r>
      <w:r w:rsidR="009E0959" w:rsidRPr="00802E83">
        <w:t>eporting accidents, diseases and dangerous occurrences to the enforcing authority</w:t>
      </w:r>
      <w:r w:rsidRPr="00802E83">
        <w:t>.</w:t>
      </w:r>
    </w:p>
    <w:p w14:paraId="58075AB1" w14:textId="44E2E212" w:rsidR="009E0959" w:rsidRPr="008E0DAE" w:rsidRDefault="008E0DAE" w:rsidP="00802E83">
      <w:pPr>
        <w:pStyle w:val="Heading3"/>
        <w:spacing w:before="0" w:after="0"/>
        <w:rPr>
          <w:b/>
          <w:u w:val="none"/>
        </w:rPr>
      </w:pPr>
      <w:r>
        <w:rPr>
          <w:b/>
          <w:u w:val="none"/>
        </w:rPr>
        <w:t>Eye t</w:t>
      </w:r>
      <w:r w:rsidR="009E0959" w:rsidRPr="008E0DAE">
        <w:rPr>
          <w:b/>
          <w:u w:val="none"/>
        </w:rPr>
        <w:t>ests</w:t>
      </w:r>
    </w:p>
    <w:p w14:paraId="2D2F2087" w14:textId="745EE18B" w:rsidR="009E0959" w:rsidRDefault="009E0959" w:rsidP="00802E83">
      <w:r w:rsidRPr="00802E83">
        <w:t xml:space="preserve">Free eye tests every two years will be available to </w:t>
      </w:r>
      <w:r w:rsidR="00BB28F6" w:rsidRPr="00802E83">
        <w:t>workers</w:t>
      </w:r>
      <w:r w:rsidRPr="00802E83">
        <w:t xml:space="preserve"> using computers, whose personal responsibility it will be to arrange for the test. Payment will be reimbursed on provision of receipts.</w:t>
      </w:r>
    </w:p>
    <w:p w14:paraId="76FF7A2B" w14:textId="77777777" w:rsidR="008E0DAE" w:rsidRPr="00802E83" w:rsidRDefault="008E0DAE" w:rsidP="00802E83"/>
    <w:p w14:paraId="03FFA7EC" w14:textId="77777777" w:rsidR="009E0959" w:rsidRPr="008E0DAE" w:rsidRDefault="009E0959" w:rsidP="00802E83">
      <w:pPr>
        <w:pStyle w:val="Heading3"/>
        <w:spacing w:before="0" w:after="0"/>
        <w:rPr>
          <w:b/>
          <w:u w:val="none"/>
        </w:rPr>
      </w:pPr>
      <w:r w:rsidRPr="008E0DAE">
        <w:rPr>
          <w:b/>
          <w:u w:val="none"/>
        </w:rPr>
        <w:t>Monitoring</w:t>
      </w:r>
    </w:p>
    <w:p w14:paraId="01D9CA27" w14:textId="77777777" w:rsidR="009E0959" w:rsidRPr="00802E83" w:rsidRDefault="009E0959" w:rsidP="00802E83">
      <w:r w:rsidRPr="00802E83">
        <w:t>To check working conditions, and ensure our safe working practices are being followed, we will:</w:t>
      </w:r>
    </w:p>
    <w:p w14:paraId="1B2CDD3D" w14:textId="77777777" w:rsidR="009E0959" w:rsidRPr="00802E83" w:rsidRDefault="009E0959" w:rsidP="008E0DAE">
      <w:pPr>
        <w:pStyle w:val="ListBullet"/>
        <w:numPr>
          <w:ilvl w:val="0"/>
          <w:numId w:val="24"/>
        </w:numPr>
      </w:pPr>
      <w:r w:rsidRPr="00802E83">
        <w:t>hold quarterly health and safety review meetings, reporting to the Board</w:t>
      </w:r>
    </w:p>
    <w:p w14:paraId="233020F1" w14:textId="77777777" w:rsidR="009E0959" w:rsidRPr="00802E83" w:rsidRDefault="009E0959" w:rsidP="008E0DAE">
      <w:pPr>
        <w:pStyle w:val="ListBullet"/>
        <w:numPr>
          <w:ilvl w:val="0"/>
          <w:numId w:val="24"/>
        </w:numPr>
      </w:pPr>
      <w:r w:rsidRPr="00802E83">
        <w:t>conduct annual risk assessments, reporting to the Board</w:t>
      </w:r>
    </w:p>
    <w:p w14:paraId="086C7560" w14:textId="77777777" w:rsidR="009E0959" w:rsidRPr="00802E83" w:rsidRDefault="009E0959" w:rsidP="008E0DAE">
      <w:pPr>
        <w:pStyle w:val="ListBullet"/>
        <w:numPr>
          <w:ilvl w:val="0"/>
          <w:numId w:val="24"/>
        </w:numPr>
      </w:pPr>
      <w:r w:rsidRPr="00802E83">
        <w:t>review the policy annually at Board level</w:t>
      </w:r>
    </w:p>
    <w:p w14:paraId="43DFA3B7" w14:textId="77777777" w:rsidR="009E0959" w:rsidRPr="00802E83" w:rsidRDefault="009E0959" w:rsidP="008E0DAE">
      <w:pPr>
        <w:pStyle w:val="ListBullet"/>
        <w:numPr>
          <w:ilvl w:val="0"/>
          <w:numId w:val="24"/>
        </w:numPr>
      </w:pPr>
      <w:r w:rsidRPr="00802E83">
        <w:t>take other actions as necessary</w:t>
      </w:r>
    </w:p>
    <w:p w14:paraId="75987407" w14:textId="77777777" w:rsidR="009E0959" w:rsidRPr="00802E83" w:rsidRDefault="009E0959" w:rsidP="00802E83"/>
    <w:p w14:paraId="52F53F9B" w14:textId="77777777" w:rsidR="00EF22EE" w:rsidRPr="00802E83" w:rsidRDefault="00EF22EE" w:rsidP="00802E83"/>
    <w:sectPr w:rsidR="00EF22EE" w:rsidRPr="00802E83" w:rsidSect="00E61EA2">
      <w:headerReference w:type="even" r:id="rId17"/>
      <w:headerReference w:type="default" r:id="rId18"/>
      <w:footerReference w:type="even" r:id="rId19"/>
      <w:footerReference w:type="default" r:id="rId20"/>
      <w:headerReference w:type="first" r:id="rId21"/>
      <w:footerReference w:type="first" r:id="rId22"/>
      <w:pgSz w:w="11906" w:h="16838"/>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D3B9F" w14:textId="77777777" w:rsidR="00802E83" w:rsidRDefault="00802E83" w:rsidP="00802E83">
      <w:r>
        <w:separator/>
      </w:r>
    </w:p>
  </w:endnote>
  <w:endnote w:type="continuationSeparator" w:id="0">
    <w:p w14:paraId="7E61E935" w14:textId="77777777" w:rsidR="00802E83" w:rsidRDefault="00802E83" w:rsidP="0080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73513" w14:textId="77777777" w:rsidR="00126799" w:rsidRDefault="00126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D77EF" w14:textId="2A712217" w:rsidR="00802E83" w:rsidRPr="00802E83" w:rsidRDefault="00126799" w:rsidP="00802E83">
    <w:pPr>
      <w:pStyle w:val="Footer"/>
    </w:pPr>
    <w:bookmarkStart w:id="0" w:name="_GoBack"/>
    <w:r>
      <w:rPr>
        <w:szCs w:val="20"/>
        <w:lang w:eastAsia="en-GB"/>
      </w:rPr>
      <w:drawing>
        <wp:anchor distT="0" distB="0" distL="114300" distR="114300" simplePos="0" relativeHeight="251660288" behindDoc="1" locked="0" layoutInCell="1" allowOverlap="1" wp14:anchorId="4E54D60C" wp14:editId="79CF5AB6">
          <wp:simplePos x="0" y="0"/>
          <wp:positionH relativeFrom="column">
            <wp:posOffset>-1860550</wp:posOffset>
          </wp:positionH>
          <wp:positionV relativeFrom="paragraph">
            <wp:posOffset>-209550</wp:posOffset>
          </wp:positionV>
          <wp:extent cx="8572500" cy="847725"/>
          <wp:effectExtent l="0" t="0" r="0" b="0"/>
          <wp:wrapNone/>
          <wp:docPr id="3" name="Picture 3" descr="Documen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0" cy="8477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802E83">
      <w:rPr>
        <w:snapToGrid w:val="0"/>
      </w:rPr>
      <w:tab/>
    </w:r>
    <w:r w:rsidR="00802E83">
      <w:rPr>
        <w:snapToGrid w:val="0"/>
      </w:rPr>
      <w:tab/>
    </w:r>
    <w:r w:rsidR="00802E83" w:rsidRPr="00802E83">
      <w:rPr>
        <w:rStyle w:val="PageNumber"/>
        <w:sz w:val="24"/>
        <w:szCs w:val="24"/>
      </w:rPr>
      <w:fldChar w:fldCharType="begin"/>
    </w:r>
    <w:r w:rsidR="00802E83" w:rsidRPr="00802E83">
      <w:rPr>
        <w:rStyle w:val="PageNumber"/>
        <w:sz w:val="24"/>
        <w:szCs w:val="24"/>
      </w:rPr>
      <w:instrText xml:space="preserve"> PAGE </w:instrText>
    </w:r>
    <w:r w:rsidR="00802E83" w:rsidRPr="00802E83">
      <w:rPr>
        <w:rStyle w:val="PageNumber"/>
        <w:sz w:val="24"/>
        <w:szCs w:val="24"/>
      </w:rPr>
      <w:fldChar w:fldCharType="separate"/>
    </w:r>
    <w:r>
      <w:rPr>
        <w:rStyle w:val="PageNumber"/>
        <w:sz w:val="24"/>
        <w:szCs w:val="24"/>
      </w:rPr>
      <w:t>1</w:t>
    </w:r>
    <w:r w:rsidR="00802E83" w:rsidRPr="00802E83">
      <w:rPr>
        <w:rStyle w:val="PageNumbe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3EF40" w14:textId="77777777" w:rsidR="00126799" w:rsidRDefault="00126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4B2E1" w14:textId="77777777" w:rsidR="00802E83" w:rsidRDefault="00802E83" w:rsidP="00802E83">
      <w:r>
        <w:separator/>
      </w:r>
    </w:p>
  </w:footnote>
  <w:footnote w:type="continuationSeparator" w:id="0">
    <w:p w14:paraId="4F663DE3" w14:textId="77777777" w:rsidR="00802E83" w:rsidRDefault="00802E83" w:rsidP="00802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C0DF0" w14:textId="77777777" w:rsidR="00126799" w:rsidRDefault="00126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0C81E" w14:textId="5BF85845" w:rsidR="00126799" w:rsidRDefault="00126799">
    <w:pPr>
      <w:pStyle w:val="Header"/>
    </w:pPr>
    <w:r>
      <w:rPr>
        <w:noProof/>
        <w:lang w:eastAsia="en-GB"/>
      </w:rPr>
      <w:drawing>
        <wp:anchor distT="0" distB="0" distL="114300" distR="114300" simplePos="0" relativeHeight="251658240" behindDoc="1" locked="0" layoutInCell="1" allowOverlap="1" wp14:editId="149056D6">
          <wp:simplePos x="0" y="0"/>
          <wp:positionH relativeFrom="column">
            <wp:posOffset>-1068070</wp:posOffset>
          </wp:positionH>
          <wp:positionV relativeFrom="paragraph">
            <wp:posOffset>-454025</wp:posOffset>
          </wp:positionV>
          <wp:extent cx="7431405" cy="1324610"/>
          <wp:effectExtent l="0" t="0" r="0" b="8890"/>
          <wp:wrapNone/>
          <wp:docPr id="1" name="Picture 1" descr="Document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05" cy="1324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9C00A" w14:textId="1987C4F6" w:rsidR="00126799" w:rsidRDefault="00126799">
    <w:pPr>
      <w:pStyle w:val="Header"/>
    </w:pPr>
  </w:p>
  <w:p w14:paraId="109EEFC6" w14:textId="2692D88D" w:rsidR="00126799" w:rsidRDefault="00126799">
    <w:pPr>
      <w:pStyle w:val="Header"/>
    </w:pPr>
  </w:p>
  <w:p w14:paraId="6A8A6FC4" w14:textId="791393B7" w:rsidR="00126799" w:rsidRDefault="00126799">
    <w:pPr>
      <w:pStyle w:val="Header"/>
    </w:pPr>
  </w:p>
  <w:p w14:paraId="7F16C2BF" w14:textId="284352F6" w:rsidR="00126799" w:rsidRDefault="00126799">
    <w:pPr>
      <w:pStyle w:val="Header"/>
    </w:pPr>
  </w:p>
  <w:p w14:paraId="36DF9CA5" w14:textId="3B45122D" w:rsidR="00126799" w:rsidRDefault="00126799">
    <w:pPr>
      <w:pStyle w:val="Header"/>
    </w:pPr>
  </w:p>
  <w:p w14:paraId="3BE1692C" w14:textId="77777777" w:rsidR="00126799" w:rsidRDefault="001267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AFB64" w14:textId="77777777" w:rsidR="00126799" w:rsidRDefault="00126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8201BFC"/>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090EBEE0"/>
    <w:lvl w:ilvl="0">
      <w:start w:val="1"/>
      <w:numFmt w:val="decimal"/>
      <w:lvlText w:val="%1."/>
      <w:lvlJc w:val="left"/>
      <w:pPr>
        <w:tabs>
          <w:tab w:val="num" w:pos="360"/>
        </w:tabs>
        <w:ind w:left="360" w:hanging="360"/>
      </w:pPr>
    </w:lvl>
  </w:abstractNum>
  <w:abstractNum w:abstractNumId="2" w15:restartNumberingAfterBreak="0">
    <w:nsid w:val="03B44CEB"/>
    <w:multiLevelType w:val="singleLevel"/>
    <w:tmpl w:val="ADE0D692"/>
    <w:lvl w:ilvl="0">
      <w:numFmt w:val="bullet"/>
      <w:lvlText w:val=""/>
      <w:lvlJc w:val="left"/>
      <w:pPr>
        <w:tabs>
          <w:tab w:val="num" w:pos="454"/>
        </w:tabs>
        <w:ind w:left="454" w:hanging="454"/>
      </w:pPr>
      <w:rPr>
        <w:rFonts w:ascii="Wingdings" w:hAnsi="Wingdings" w:hint="default"/>
      </w:rPr>
    </w:lvl>
  </w:abstractNum>
  <w:abstractNum w:abstractNumId="3" w15:restartNumberingAfterBreak="0">
    <w:nsid w:val="17DC0C02"/>
    <w:multiLevelType w:val="hybridMultilevel"/>
    <w:tmpl w:val="9CDE9FFC"/>
    <w:lvl w:ilvl="0" w:tplc="FBBC1BDC">
      <w:start w:val="1"/>
      <w:numFmt w:val="bullet"/>
      <w:pStyle w:val="List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4E48FA"/>
    <w:multiLevelType w:val="hybridMultilevel"/>
    <w:tmpl w:val="CCCC2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A6271"/>
    <w:multiLevelType w:val="multilevel"/>
    <w:tmpl w:val="9CDE9FFC"/>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00676"/>
    <w:multiLevelType w:val="hybridMultilevel"/>
    <w:tmpl w:val="2AE26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874D2"/>
    <w:multiLevelType w:val="singleLevel"/>
    <w:tmpl w:val="7A7E9FE2"/>
    <w:lvl w:ilvl="0">
      <w:start w:val="1"/>
      <w:numFmt w:val="bullet"/>
      <w:pStyle w:val="ListBullet3"/>
      <w:lvlText w:val=""/>
      <w:lvlJc w:val="left"/>
      <w:pPr>
        <w:tabs>
          <w:tab w:val="num" w:pos="360"/>
        </w:tabs>
        <w:ind w:left="360" w:hanging="360"/>
      </w:pPr>
      <w:rPr>
        <w:rFonts w:ascii="Wingdings" w:hAnsi="Wingdings" w:hint="default"/>
      </w:rPr>
    </w:lvl>
  </w:abstractNum>
  <w:abstractNum w:abstractNumId="8" w15:restartNumberingAfterBreak="0">
    <w:nsid w:val="2DC10EF9"/>
    <w:multiLevelType w:val="singleLevel"/>
    <w:tmpl w:val="4282F6E4"/>
    <w:lvl w:ilvl="0">
      <w:start w:val="1"/>
      <w:numFmt w:val="bullet"/>
      <w:pStyle w:val="ListBullet2"/>
      <w:lvlText w:val=""/>
      <w:lvlJc w:val="left"/>
      <w:pPr>
        <w:tabs>
          <w:tab w:val="num" w:pos="360"/>
        </w:tabs>
        <w:ind w:left="360" w:hanging="360"/>
      </w:pPr>
      <w:rPr>
        <w:rFonts w:ascii="Wingdings" w:hAnsi="Wingdings" w:hint="default"/>
      </w:rPr>
    </w:lvl>
  </w:abstractNum>
  <w:abstractNum w:abstractNumId="9" w15:restartNumberingAfterBreak="0">
    <w:nsid w:val="3283159F"/>
    <w:multiLevelType w:val="hybridMultilevel"/>
    <w:tmpl w:val="E6A4DBF0"/>
    <w:lvl w:ilvl="0" w:tplc="71CC084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B1970"/>
    <w:multiLevelType w:val="singleLevel"/>
    <w:tmpl w:val="AE1E4F1E"/>
    <w:lvl w:ilvl="0">
      <w:start w:val="1"/>
      <w:numFmt w:val="bullet"/>
      <w:pStyle w:val="TableBullet"/>
      <w:lvlText w:val=""/>
      <w:lvlJc w:val="left"/>
      <w:pPr>
        <w:tabs>
          <w:tab w:val="num" w:pos="360"/>
        </w:tabs>
        <w:ind w:left="360" w:hanging="360"/>
      </w:pPr>
      <w:rPr>
        <w:rFonts w:ascii="Symbol" w:hAnsi="Symbol" w:hint="default"/>
      </w:rPr>
    </w:lvl>
  </w:abstractNum>
  <w:abstractNum w:abstractNumId="11" w15:restartNumberingAfterBreak="0">
    <w:nsid w:val="4A4A301A"/>
    <w:multiLevelType w:val="hybridMultilevel"/>
    <w:tmpl w:val="48148500"/>
    <w:lvl w:ilvl="0" w:tplc="51F821EA">
      <w:start w:val="1"/>
      <w:numFmt w:val="lowerLetter"/>
      <w:pStyle w:val="List-MultipleChoice"/>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CC149CC"/>
    <w:multiLevelType w:val="multilevel"/>
    <w:tmpl w:val="9FF0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42F8B"/>
    <w:multiLevelType w:val="hybridMultilevel"/>
    <w:tmpl w:val="238875B4"/>
    <w:lvl w:ilvl="0" w:tplc="BA8AE920">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A87ACE"/>
    <w:multiLevelType w:val="hybridMultilevel"/>
    <w:tmpl w:val="1AFA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77B24"/>
    <w:multiLevelType w:val="hybridMultilevel"/>
    <w:tmpl w:val="D9E22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D35035"/>
    <w:multiLevelType w:val="hybridMultilevel"/>
    <w:tmpl w:val="9256753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67487C29"/>
    <w:multiLevelType w:val="hybridMultilevel"/>
    <w:tmpl w:val="F83CA5BE"/>
    <w:lvl w:ilvl="0" w:tplc="AC6C5D3C">
      <w:start w:val="1"/>
      <w:numFmt w:val="upperLetter"/>
      <w:pStyle w:val="ListNumber"/>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8460E5"/>
    <w:multiLevelType w:val="singleLevel"/>
    <w:tmpl w:val="CF601CC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AEA44F0"/>
    <w:multiLevelType w:val="hybridMultilevel"/>
    <w:tmpl w:val="D342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CC0E16"/>
    <w:multiLevelType w:val="hybridMultilevel"/>
    <w:tmpl w:val="12E89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10"/>
  </w:num>
  <w:num w:numId="5">
    <w:abstractNumId w:val="18"/>
  </w:num>
  <w:num w:numId="6">
    <w:abstractNumId w:val="11"/>
  </w:num>
  <w:num w:numId="7">
    <w:abstractNumId w:val="9"/>
  </w:num>
  <w:num w:numId="8">
    <w:abstractNumId w:val="9"/>
  </w:num>
  <w:num w:numId="9">
    <w:abstractNumId w:val="3"/>
  </w:num>
  <w:num w:numId="10">
    <w:abstractNumId w:val="7"/>
  </w:num>
  <w:num w:numId="11">
    <w:abstractNumId w:val="5"/>
  </w:num>
  <w:num w:numId="12">
    <w:abstractNumId w:val="1"/>
  </w:num>
  <w:num w:numId="13">
    <w:abstractNumId w:val="17"/>
  </w:num>
  <w:num w:numId="14">
    <w:abstractNumId w:val="13"/>
  </w:num>
  <w:num w:numId="15">
    <w:abstractNumId w:val="0"/>
  </w:num>
  <w:num w:numId="16">
    <w:abstractNumId w:val="0"/>
  </w:num>
  <w:num w:numId="17">
    <w:abstractNumId w:val="12"/>
  </w:num>
  <w:num w:numId="18">
    <w:abstractNumId w:val="16"/>
  </w:num>
  <w:num w:numId="19">
    <w:abstractNumId w:val="6"/>
  </w:num>
  <w:num w:numId="20">
    <w:abstractNumId w:val="20"/>
  </w:num>
  <w:num w:numId="21">
    <w:abstractNumId w:val="14"/>
  </w:num>
  <w:num w:numId="22">
    <w:abstractNumId w:val="4"/>
  </w:num>
  <w:num w:numId="23">
    <w:abstractNumId w:val="15"/>
  </w:num>
  <w:num w:numId="2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E5"/>
    <w:rsid w:val="00001759"/>
    <w:rsid w:val="00006E11"/>
    <w:rsid w:val="00017380"/>
    <w:rsid w:val="00030A1A"/>
    <w:rsid w:val="0003535E"/>
    <w:rsid w:val="00035B28"/>
    <w:rsid w:val="00062809"/>
    <w:rsid w:val="00062C65"/>
    <w:rsid w:val="00063958"/>
    <w:rsid w:val="00063BDC"/>
    <w:rsid w:val="000662E8"/>
    <w:rsid w:val="00073636"/>
    <w:rsid w:val="00095110"/>
    <w:rsid w:val="000A6852"/>
    <w:rsid w:val="000B27C0"/>
    <w:rsid w:val="000C7578"/>
    <w:rsid w:val="000D3895"/>
    <w:rsid w:val="000D3B6B"/>
    <w:rsid w:val="000D69C5"/>
    <w:rsid w:val="000E0FA7"/>
    <w:rsid w:val="000E1853"/>
    <w:rsid w:val="000F361E"/>
    <w:rsid w:val="0010351B"/>
    <w:rsid w:val="0011203C"/>
    <w:rsid w:val="00112115"/>
    <w:rsid w:val="001245C2"/>
    <w:rsid w:val="00126799"/>
    <w:rsid w:val="00126ED0"/>
    <w:rsid w:val="0013537B"/>
    <w:rsid w:val="001422DB"/>
    <w:rsid w:val="00155E9F"/>
    <w:rsid w:val="00166243"/>
    <w:rsid w:val="00171A2F"/>
    <w:rsid w:val="00184B23"/>
    <w:rsid w:val="00184F4F"/>
    <w:rsid w:val="001A56B3"/>
    <w:rsid w:val="001A6CA9"/>
    <w:rsid w:val="001B4DDA"/>
    <w:rsid w:val="001B6D57"/>
    <w:rsid w:val="001B74F3"/>
    <w:rsid w:val="001B7B64"/>
    <w:rsid w:val="001C3EA8"/>
    <w:rsid w:val="001D080B"/>
    <w:rsid w:val="001D0D06"/>
    <w:rsid w:val="001D3835"/>
    <w:rsid w:val="001F6B25"/>
    <w:rsid w:val="0020098D"/>
    <w:rsid w:val="002032A4"/>
    <w:rsid w:val="00203E34"/>
    <w:rsid w:val="002041EE"/>
    <w:rsid w:val="002076FB"/>
    <w:rsid w:val="00210CD4"/>
    <w:rsid w:val="00212657"/>
    <w:rsid w:val="002247AD"/>
    <w:rsid w:val="00227654"/>
    <w:rsid w:val="00227D8C"/>
    <w:rsid w:val="00233A18"/>
    <w:rsid w:val="002346B1"/>
    <w:rsid w:val="00236AC2"/>
    <w:rsid w:val="00237E6F"/>
    <w:rsid w:val="00240585"/>
    <w:rsid w:val="002418B8"/>
    <w:rsid w:val="00247D87"/>
    <w:rsid w:val="002508AE"/>
    <w:rsid w:val="00251502"/>
    <w:rsid w:val="00267E8B"/>
    <w:rsid w:val="00270AF4"/>
    <w:rsid w:val="0027245C"/>
    <w:rsid w:val="00275182"/>
    <w:rsid w:val="002761E4"/>
    <w:rsid w:val="00276E09"/>
    <w:rsid w:val="00277B2F"/>
    <w:rsid w:val="0028070F"/>
    <w:rsid w:val="0028619C"/>
    <w:rsid w:val="00292847"/>
    <w:rsid w:val="002948FB"/>
    <w:rsid w:val="00297759"/>
    <w:rsid w:val="002A183B"/>
    <w:rsid w:val="002A308A"/>
    <w:rsid w:val="002B006E"/>
    <w:rsid w:val="002B1142"/>
    <w:rsid w:val="002C1FEB"/>
    <w:rsid w:val="002C3703"/>
    <w:rsid w:val="002D7B02"/>
    <w:rsid w:val="002F0E34"/>
    <w:rsid w:val="002F18F2"/>
    <w:rsid w:val="002F23D4"/>
    <w:rsid w:val="002F2ED8"/>
    <w:rsid w:val="002F48EF"/>
    <w:rsid w:val="002F7937"/>
    <w:rsid w:val="0030162D"/>
    <w:rsid w:val="00305A9D"/>
    <w:rsid w:val="00313D7C"/>
    <w:rsid w:val="00322BCB"/>
    <w:rsid w:val="003423B0"/>
    <w:rsid w:val="00343EC9"/>
    <w:rsid w:val="00344423"/>
    <w:rsid w:val="00345418"/>
    <w:rsid w:val="003514BF"/>
    <w:rsid w:val="00355E4F"/>
    <w:rsid w:val="00361346"/>
    <w:rsid w:val="00367598"/>
    <w:rsid w:val="00372DAF"/>
    <w:rsid w:val="003739B2"/>
    <w:rsid w:val="003756C6"/>
    <w:rsid w:val="00383564"/>
    <w:rsid w:val="00383BF7"/>
    <w:rsid w:val="0038789D"/>
    <w:rsid w:val="00390611"/>
    <w:rsid w:val="00393502"/>
    <w:rsid w:val="003A0B73"/>
    <w:rsid w:val="003A2D38"/>
    <w:rsid w:val="003A5658"/>
    <w:rsid w:val="003C33FF"/>
    <w:rsid w:val="003D5692"/>
    <w:rsid w:val="003E68C4"/>
    <w:rsid w:val="003F352E"/>
    <w:rsid w:val="003F76F9"/>
    <w:rsid w:val="00405545"/>
    <w:rsid w:val="0042099E"/>
    <w:rsid w:val="00420DAA"/>
    <w:rsid w:val="00426ABB"/>
    <w:rsid w:val="00437B5F"/>
    <w:rsid w:val="00452165"/>
    <w:rsid w:val="00452A16"/>
    <w:rsid w:val="00453BCE"/>
    <w:rsid w:val="00456F27"/>
    <w:rsid w:val="00460E61"/>
    <w:rsid w:val="0046509C"/>
    <w:rsid w:val="00483D37"/>
    <w:rsid w:val="004A2648"/>
    <w:rsid w:val="004B254B"/>
    <w:rsid w:val="004C5DB0"/>
    <w:rsid w:val="004D7B4F"/>
    <w:rsid w:val="004E0D1D"/>
    <w:rsid w:val="004E2840"/>
    <w:rsid w:val="004E60BE"/>
    <w:rsid w:val="004E6B31"/>
    <w:rsid w:val="004F17AE"/>
    <w:rsid w:val="004F7E0F"/>
    <w:rsid w:val="005023F6"/>
    <w:rsid w:val="005026AE"/>
    <w:rsid w:val="00525386"/>
    <w:rsid w:val="00526414"/>
    <w:rsid w:val="00533DBA"/>
    <w:rsid w:val="00543B90"/>
    <w:rsid w:val="0054630E"/>
    <w:rsid w:val="00547F40"/>
    <w:rsid w:val="0055245D"/>
    <w:rsid w:val="005567AE"/>
    <w:rsid w:val="00563EE4"/>
    <w:rsid w:val="00567B4F"/>
    <w:rsid w:val="00584DEB"/>
    <w:rsid w:val="0058671F"/>
    <w:rsid w:val="00592793"/>
    <w:rsid w:val="00593079"/>
    <w:rsid w:val="005A00A3"/>
    <w:rsid w:val="005A2088"/>
    <w:rsid w:val="005A58B3"/>
    <w:rsid w:val="005A6610"/>
    <w:rsid w:val="005B6343"/>
    <w:rsid w:val="005D4632"/>
    <w:rsid w:val="005E7D4E"/>
    <w:rsid w:val="005F36F5"/>
    <w:rsid w:val="00600B88"/>
    <w:rsid w:val="00607EEE"/>
    <w:rsid w:val="00613A29"/>
    <w:rsid w:val="00620C78"/>
    <w:rsid w:val="00623281"/>
    <w:rsid w:val="006253A8"/>
    <w:rsid w:val="0063131B"/>
    <w:rsid w:val="0063157E"/>
    <w:rsid w:val="00631BB1"/>
    <w:rsid w:val="00631CF5"/>
    <w:rsid w:val="00652B80"/>
    <w:rsid w:val="00666745"/>
    <w:rsid w:val="006877A4"/>
    <w:rsid w:val="00693209"/>
    <w:rsid w:val="006A0EEF"/>
    <w:rsid w:val="006A7E0A"/>
    <w:rsid w:val="006B0062"/>
    <w:rsid w:val="006B711B"/>
    <w:rsid w:val="006C59E1"/>
    <w:rsid w:val="006C63AD"/>
    <w:rsid w:val="006C6A9E"/>
    <w:rsid w:val="006C7EF3"/>
    <w:rsid w:val="006E190F"/>
    <w:rsid w:val="006F17B9"/>
    <w:rsid w:val="006F4DE4"/>
    <w:rsid w:val="006F75BA"/>
    <w:rsid w:val="006F769B"/>
    <w:rsid w:val="00705C7D"/>
    <w:rsid w:val="00731FEB"/>
    <w:rsid w:val="00733F79"/>
    <w:rsid w:val="00734F40"/>
    <w:rsid w:val="00753086"/>
    <w:rsid w:val="00757ADE"/>
    <w:rsid w:val="00761CE6"/>
    <w:rsid w:val="007679DB"/>
    <w:rsid w:val="00772D30"/>
    <w:rsid w:val="00773A82"/>
    <w:rsid w:val="00774705"/>
    <w:rsid w:val="007803F2"/>
    <w:rsid w:val="00790A64"/>
    <w:rsid w:val="00791969"/>
    <w:rsid w:val="00797DE7"/>
    <w:rsid w:val="007A2E49"/>
    <w:rsid w:val="007C0E0C"/>
    <w:rsid w:val="007C678D"/>
    <w:rsid w:val="007D021E"/>
    <w:rsid w:val="007E70EA"/>
    <w:rsid w:val="007F0FF0"/>
    <w:rsid w:val="007F29CC"/>
    <w:rsid w:val="00802E83"/>
    <w:rsid w:val="00805357"/>
    <w:rsid w:val="008107CC"/>
    <w:rsid w:val="00820756"/>
    <w:rsid w:val="0082642D"/>
    <w:rsid w:val="00826715"/>
    <w:rsid w:val="00827A45"/>
    <w:rsid w:val="008304D2"/>
    <w:rsid w:val="008330DD"/>
    <w:rsid w:val="00834F00"/>
    <w:rsid w:val="00840641"/>
    <w:rsid w:val="008410D1"/>
    <w:rsid w:val="00841546"/>
    <w:rsid w:val="00844B83"/>
    <w:rsid w:val="008562F5"/>
    <w:rsid w:val="00862D68"/>
    <w:rsid w:val="00864CEF"/>
    <w:rsid w:val="00866B3E"/>
    <w:rsid w:val="00870459"/>
    <w:rsid w:val="008719C8"/>
    <w:rsid w:val="00876736"/>
    <w:rsid w:val="00880CF9"/>
    <w:rsid w:val="00884E0F"/>
    <w:rsid w:val="008851AD"/>
    <w:rsid w:val="00890150"/>
    <w:rsid w:val="00896A17"/>
    <w:rsid w:val="008A6673"/>
    <w:rsid w:val="008A7302"/>
    <w:rsid w:val="008C147C"/>
    <w:rsid w:val="008C2BB4"/>
    <w:rsid w:val="008C332B"/>
    <w:rsid w:val="008D0E5E"/>
    <w:rsid w:val="008D1900"/>
    <w:rsid w:val="008D530A"/>
    <w:rsid w:val="008E00B7"/>
    <w:rsid w:val="008E0DAE"/>
    <w:rsid w:val="008F46E3"/>
    <w:rsid w:val="00911E9A"/>
    <w:rsid w:val="00917210"/>
    <w:rsid w:val="00922C47"/>
    <w:rsid w:val="009230FD"/>
    <w:rsid w:val="00936F54"/>
    <w:rsid w:val="009414CA"/>
    <w:rsid w:val="009476D8"/>
    <w:rsid w:val="009515BB"/>
    <w:rsid w:val="0096370F"/>
    <w:rsid w:val="00966FCD"/>
    <w:rsid w:val="00971B4A"/>
    <w:rsid w:val="00980D0B"/>
    <w:rsid w:val="00987A5C"/>
    <w:rsid w:val="00991623"/>
    <w:rsid w:val="009B335A"/>
    <w:rsid w:val="009C18F2"/>
    <w:rsid w:val="009C191C"/>
    <w:rsid w:val="009E0959"/>
    <w:rsid w:val="009E2A99"/>
    <w:rsid w:val="009F1D2F"/>
    <w:rsid w:val="009F58EF"/>
    <w:rsid w:val="009F7D85"/>
    <w:rsid w:val="00A03A72"/>
    <w:rsid w:val="00A05A32"/>
    <w:rsid w:val="00A60B22"/>
    <w:rsid w:val="00A84490"/>
    <w:rsid w:val="00A977CC"/>
    <w:rsid w:val="00AA19B5"/>
    <w:rsid w:val="00AB3D8D"/>
    <w:rsid w:val="00AB76D2"/>
    <w:rsid w:val="00AC2702"/>
    <w:rsid w:val="00AC392D"/>
    <w:rsid w:val="00AC5D44"/>
    <w:rsid w:val="00AE125C"/>
    <w:rsid w:val="00AE286B"/>
    <w:rsid w:val="00AE4781"/>
    <w:rsid w:val="00AE4A2D"/>
    <w:rsid w:val="00AF2A12"/>
    <w:rsid w:val="00B13A68"/>
    <w:rsid w:val="00B14B53"/>
    <w:rsid w:val="00B2148F"/>
    <w:rsid w:val="00B237D4"/>
    <w:rsid w:val="00B32167"/>
    <w:rsid w:val="00B36D6B"/>
    <w:rsid w:val="00B36F00"/>
    <w:rsid w:val="00B41626"/>
    <w:rsid w:val="00B51CFB"/>
    <w:rsid w:val="00B53765"/>
    <w:rsid w:val="00B60196"/>
    <w:rsid w:val="00B6616D"/>
    <w:rsid w:val="00B72F97"/>
    <w:rsid w:val="00B776D9"/>
    <w:rsid w:val="00B93478"/>
    <w:rsid w:val="00BA0ECF"/>
    <w:rsid w:val="00BA3276"/>
    <w:rsid w:val="00BB04C7"/>
    <w:rsid w:val="00BB28F6"/>
    <w:rsid w:val="00BB52C8"/>
    <w:rsid w:val="00BC66EB"/>
    <w:rsid w:val="00BF5E55"/>
    <w:rsid w:val="00BF6761"/>
    <w:rsid w:val="00C07C16"/>
    <w:rsid w:val="00C1176F"/>
    <w:rsid w:val="00C14D71"/>
    <w:rsid w:val="00C23EE6"/>
    <w:rsid w:val="00C36E4C"/>
    <w:rsid w:val="00C5056A"/>
    <w:rsid w:val="00C52CBB"/>
    <w:rsid w:val="00C57077"/>
    <w:rsid w:val="00C5752E"/>
    <w:rsid w:val="00C57FE4"/>
    <w:rsid w:val="00C8389C"/>
    <w:rsid w:val="00C84C7D"/>
    <w:rsid w:val="00C9205D"/>
    <w:rsid w:val="00C96ACB"/>
    <w:rsid w:val="00CA23FE"/>
    <w:rsid w:val="00CB768B"/>
    <w:rsid w:val="00CB7F75"/>
    <w:rsid w:val="00CC1111"/>
    <w:rsid w:val="00CD398C"/>
    <w:rsid w:val="00CE0C54"/>
    <w:rsid w:val="00CE1A95"/>
    <w:rsid w:val="00CE2656"/>
    <w:rsid w:val="00CE6A0A"/>
    <w:rsid w:val="00CF5701"/>
    <w:rsid w:val="00D03008"/>
    <w:rsid w:val="00D07AE5"/>
    <w:rsid w:val="00D231D2"/>
    <w:rsid w:val="00D36B5B"/>
    <w:rsid w:val="00D41489"/>
    <w:rsid w:val="00D53C7F"/>
    <w:rsid w:val="00D57358"/>
    <w:rsid w:val="00D57A4E"/>
    <w:rsid w:val="00D62FA2"/>
    <w:rsid w:val="00D64715"/>
    <w:rsid w:val="00D65F62"/>
    <w:rsid w:val="00D768B8"/>
    <w:rsid w:val="00D77765"/>
    <w:rsid w:val="00D851CF"/>
    <w:rsid w:val="00D90AFA"/>
    <w:rsid w:val="00D947AF"/>
    <w:rsid w:val="00DB0725"/>
    <w:rsid w:val="00DB4DD5"/>
    <w:rsid w:val="00DD230E"/>
    <w:rsid w:val="00DD2A3B"/>
    <w:rsid w:val="00DD5BBA"/>
    <w:rsid w:val="00DE20F9"/>
    <w:rsid w:val="00DF05E9"/>
    <w:rsid w:val="00DF7704"/>
    <w:rsid w:val="00E05496"/>
    <w:rsid w:val="00E13CAC"/>
    <w:rsid w:val="00E26455"/>
    <w:rsid w:val="00E27DC6"/>
    <w:rsid w:val="00E32E0E"/>
    <w:rsid w:val="00E3410B"/>
    <w:rsid w:val="00E4536A"/>
    <w:rsid w:val="00E5097A"/>
    <w:rsid w:val="00E51565"/>
    <w:rsid w:val="00E60375"/>
    <w:rsid w:val="00E60755"/>
    <w:rsid w:val="00E61EA2"/>
    <w:rsid w:val="00E62141"/>
    <w:rsid w:val="00E67369"/>
    <w:rsid w:val="00E74086"/>
    <w:rsid w:val="00E87E67"/>
    <w:rsid w:val="00EA154B"/>
    <w:rsid w:val="00EA2AF4"/>
    <w:rsid w:val="00EB1E91"/>
    <w:rsid w:val="00EB2B32"/>
    <w:rsid w:val="00EB3EEC"/>
    <w:rsid w:val="00EE23E2"/>
    <w:rsid w:val="00EE44ED"/>
    <w:rsid w:val="00EF22EE"/>
    <w:rsid w:val="00EF5630"/>
    <w:rsid w:val="00F00312"/>
    <w:rsid w:val="00F00B0C"/>
    <w:rsid w:val="00F0594A"/>
    <w:rsid w:val="00F06B7E"/>
    <w:rsid w:val="00F23DCB"/>
    <w:rsid w:val="00F23E73"/>
    <w:rsid w:val="00F2440E"/>
    <w:rsid w:val="00F346EF"/>
    <w:rsid w:val="00F34E02"/>
    <w:rsid w:val="00F46E12"/>
    <w:rsid w:val="00F471CB"/>
    <w:rsid w:val="00F53BF0"/>
    <w:rsid w:val="00F670E6"/>
    <w:rsid w:val="00F74BE6"/>
    <w:rsid w:val="00F81034"/>
    <w:rsid w:val="00F82CC7"/>
    <w:rsid w:val="00F853B6"/>
    <w:rsid w:val="00F90D9C"/>
    <w:rsid w:val="00FB1410"/>
    <w:rsid w:val="00FB4266"/>
    <w:rsid w:val="00FB7E52"/>
    <w:rsid w:val="00FC3F01"/>
    <w:rsid w:val="00FD2521"/>
    <w:rsid w:val="00FD2696"/>
    <w:rsid w:val="00FE2BE7"/>
    <w:rsid w:val="00FE5A45"/>
    <w:rsid w:val="00FF15DD"/>
    <w:rsid w:val="00FF1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BEBA2C6"/>
  <w15:chartTrackingRefBased/>
  <w15:docId w15:val="{01572326-FB80-4D3D-8EEE-AED29C13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802E83"/>
    <w:rPr>
      <w:rFonts w:ascii="Calibri" w:hAnsi="Calibri" w:cs="Calibri"/>
      <w:sz w:val="28"/>
      <w:szCs w:val="28"/>
      <w:lang w:eastAsia="en-US"/>
    </w:rPr>
  </w:style>
  <w:style w:type="paragraph" w:styleId="Heading1">
    <w:name w:val="heading 1"/>
    <w:basedOn w:val="Normal"/>
    <w:next w:val="Normal"/>
    <w:qFormat/>
    <w:pPr>
      <w:keepNext/>
      <w:spacing w:before="240" w:after="60"/>
      <w:outlineLvl w:val="0"/>
    </w:pPr>
    <w:rPr>
      <w:b/>
      <w:kern w:val="28"/>
      <w:sz w:val="36"/>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rsid w:val="00F23E73"/>
    <w:pPr>
      <w:keepNext/>
      <w:spacing w:before="240" w:after="60"/>
      <w:outlineLvl w:val="2"/>
    </w:pPr>
    <w:rPr>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rsid w:val="003C33FF"/>
    <w:pPr>
      <w:spacing w:before="240" w:after="60"/>
      <w:outlineLvl w:val="4"/>
    </w:pPr>
    <w:rPr>
      <w:bCs/>
      <w:i/>
      <w:iCs/>
      <w:szCs w:val="26"/>
    </w:rPr>
  </w:style>
  <w:style w:type="paragraph" w:styleId="Heading6">
    <w:name w:val="heading 6"/>
    <w:basedOn w:val="Normal"/>
    <w:next w:val="Normal"/>
    <w:qFormat/>
    <w:pPr>
      <w:keepNext/>
      <w:jc w:val="center"/>
      <w:outlineLvl w:val="5"/>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533DBA"/>
    <w:pPr>
      <w:tabs>
        <w:tab w:val="center" w:pos="4153"/>
        <w:tab w:val="right" w:pos="8306"/>
      </w:tabs>
    </w:pPr>
    <w:rPr>
      <w:sz w:val="18"/>
      <w:szCs w:val="20"/>
    </w:rPr>
  </w:style>
  <w:style w:type="paragraph" w:styleId="Footer">
    <w:name w:val="footer"/>
    <w:basedOn w:val="Normal"/>
    <w:autoRedefine/>
    <w:rsid w:val="00802E83"/>
    <w:pPr>
      <w:tabs>
        <w:tab w:val="center" w:pos="4153"/>
        <w:tab w:val="right" w:pos="8306"/>
      </w:tabs>
    </w:pPr>
    <w:rPr>
      <w:rFonts w:asciiTheme="minorHAnsi" w:hAnsiTheme="minorHAnsi" w:cstheme="minorHAnsi"/>
      <w:noProof/>
    </w:rPr>
  </w:style>
  <w:style w:type="paragraph" w:styleId="BodyText">
    <w:name w:val="Body Text"/>
    <w:basedOn w:val="Normal"/>
    <w:next w:val="Normal"/>
    <w:autoRedefine/>
    <w:rsid w:val="00FF1E61"/>
    <w:pPr>
      <w:spacing w:after="120"/>
    </w:pPr>
    <w:rPr>
      <w:i/>
    </w:rPr>
  </w:style>
  <w:style w:type="character" w:styleId="PageNumber">
    <w:name w:val="page number"/>
    <w:basedOn w:val="DefaultParagraphFont"/>
  </w:style>
  <w:style w:type="paragraph" w:styleId="ListBullet">
    <w:name w:val="List Bullet"/>
    <w:basedOn w:val="Normal"/>
    <w:autoRedefine/>
    <w:rsid w:val="003C33FF"/>
    <w:pPr>
      <w:numPr>
        <w:numId w:val="9"/>
      </w:numPr>
    </w:pPr>
  </w:style>
  <w:style w:type="paragraph" w:styleId="TableofFigures">
    <w:name w:val="table of figures"/>
    <w:basedOn w:val="Normal"/>
    <w:next w:val="Normal"/>
    <w:semiHidden/>
    <w:pPr>
      <w:ind w:left="480" w:hanging="480"/>
    </w:pPr>
  </w:style>
  <w:style w:type="paragraph" w:styleId="BodyText2">
    <w:name w:val="Body Text 2"/>
    <w:basedOn w:val="Normal"/>
    <w:rPr>
      <w:sz w:val="20"/>
    </w:rPr>
  </w:style>
  <w:style w:type="paragraph" w:styleId="ListBullet3">
    <w:name w:val="List Bullet 3"/>
    <w:basedOn w:val="ListBullet"/>
    <w:autoRedefine/>
    <w:rsid w:val="008E00B7"/>
    <w:pPr>
      <w:numPr>
        <w:numId w:val="10"/>
      </w:numPr>
    </w:pPr>
  </w:style>
  <w:style w:type="paragraph" w:styleId="ListBullet2">
    <w:name w:val="List Bullet 2"/>
    <w:basedOn w:val="Normal"/>
    <w:autoRedefine/>
    <w:pPr>
      <w:numPr>
        <w:numId w:val="3"/>
      </w:numPr>
      <w:ind w:left="357" w:hanging="357"/>
    </w:pPr>
  </w:style>
  <w:style w:type="paragraph" w:customStyle="1" w:styleId="Table">
    <w:name w:val="Table"/>
    <w:basedOn w:val="Normal"/>
    <w:rPr>
      <w:rFonts w:ascii="Arial Narrow" w:hAnsi="Arial Narrow"/>
    </w:rPr>
  </w:style>
  <w:style w:type="paragraph" w:customStyle="1" w:styleId="Style1">
    <w:name w:val="Style1"/>
    <w:basedOn w:val="Normal"/>
  </w:style>
  <w:style w:type="table" w:styleId="TableGrid">
    <w:name w:val="Table Grid"/>
    <w:basedOn w:val="TableNormal"/>
    <w:rsid w:val="00C1176F"/>
    <w:pPr>
      <w:spacing w:before="12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Table"/>
    <w:pPr>
      <w:numPr>
        <w:numId w:val="4"/>
      </w:numPr>
    </w:pPr>
    <w:rPr>
      <w:snapToGrid w:val="0"/>
    </w:rPr>
  </w:style>
  <w:style w:type="paragraph" w:customStyle="1" w:styleId="Box">
    <w:name w:val="Box"/>
    <w:basedOn w:val="Normal"/>
    <w:next w:val="Normal"/>
    <w:rsid w:val="00966FCD"/>
    <w:pPr>
      <w:pBdr>
        <w:top w:val="single" w:sz="4" w:space="1" w:color="auto"/>
        <w:left w:val="single" w:sz="4" w:space="4" w:color="auto"/>
        <w:bottom w:val="single" w:sz="4" w:space="1" w:color="auto"/>
        <w:right w:val="single" w:sz="4" w:space="4" w:color="auto"/>
      </w:pBdr>
      <w:jc w:val="center"/>
    </w:pPr>
  </w:style>
  <w:style w:type="paragraph" w:customStyle="1" w:styleId="List-MultipleChoice">
    <w:name w:val="List- Multiple Choice"/>
    <w:basedOn w:val="Normal"/>
    <w:rsid w:val="00E67369"/>
    <w:pPr>
      <w:numPr>
        <w:numId w:val="6"/>
      </w:numPr>
    </w:pPr>
  </w:style>
  <w:style w:type="character" w:customStyle="1" w:styleId="StyleArial">
    <w:name w:val="Style Arial"/>
    <w:basedOn w:val="DefaultParagraphFont"/>
    <w:rsid w:val="00790A64"/>
    <w:rPr>
      <w:rFonts w:ascii="Arial" w:hAnsi="Arial"/>
    </w:rPr>
  </w:style>
  <w:style w:type="character" w:styleId="Hyperlink">
    <w:name w:val="Hyperlink"/>
    <w:basedOn w:val="DefaultParagraphFont"/>
    <w:rsid w:val="008C147C"/>
    <w:rPr>
      <w:color w:val="0000FF"/>
      <w:u w:val="single"/>
    </w:rPr>
  </w:style>
  <w:style w:type="paragraph" w:styleId="ListNumber">
    <w:name w:val="List Number"/>
    <w:basedOn w:val="Normal"/>
    <w:rsid w:val="00390611"/>
    <w:pPr>
      <w:numPr>
        <w:numId w:val="13"/>
      </w:numPr>
    </w:pPr>
  </w:style>
  <w:style w:type="paragraph" w:styleId="BalloonText">
    <w:name w:val="Balloon Text"/>
    <w:basedOn w:val="Normal"/>
    <w:semiHidden/>
    <w:rsid w:val="00383BF7"/>
    <w:rPr>
      <w:rFonts w:ascii="Tahoma" w:hAnsi="Tahoma" w:cs="Tahoma"/>
      <w:sz w:val="16"/>
      <w:szCs w:val="16"/>
    </w:rPr>
  </w:style>
  <w:style w:type="paragraph" w:styleId="FootnoteText">
    <w:name w:val="footnote text"/>
    <w:basedOn w:val="Normal"/>
    <w:semiHidden/>
    <w:rsid w:val="00E74086"/>
    <w:rPr>
      <w:sz w:val="20"/>
    </w:rPr>
  </w:style>
  <w:style w:type="character" w:styleId="FootnoteReference">
    <w:name w:val="footnote reference"/>
    <w:basedOn w:val="DefaultParagraphFont"/>
    <w:semiHidden/>
    <w:rsid w:val="00E74086"/>
    <w:rPr>
      <w:vertAlign w:val="superscript"/>
    </w:rPr>
  </w:style>
  <w:style w:type="paragraph" w:styleId="ListNumber2">
    <w:name w:val="List Number 2"/>
    <w:basedOn w:val="Normal"/>
    <w:autoRedefine/>
    <w:rsid w:val="00791969"/>
    <w:pPr>
      <w:numPr>
        <w:numId w:val="16"/>
      </w:numPr>
    </w:pPr>
  </w:style>
  <w:style w:type="character" w:customStyle="1" w:styleId="URL">
    <w:name w:val="URL"/>
    <w:basedOn w:val="PageNumber"/>
    <w:rsid w:val="009E0959"/>
    <w:rPr>
      <w:rFonts w:ascii="Arial" w:hAnsi="Arial"/>
      <w:color w:val="0000FF"/>
      <w:sz w:val="20"/>
    </w:rPr>
  </w:style>
  <w:style w:type="character" w:styleId="FollowedHyperlink">
    <w:name w:val="FollowedHyperlink"/>
    <w:basedOn w:val="DefaultParagraphFont"/>
    <w:rsid w:val="00BB28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44002">
      <w:bodyDiv w:val="1"/>
      <w:marLeft w:val="0"/>
      <w:marRight w:val="0"/>
      <w:marTop w:val="0"/>
      <w:marBottom w:val="0"/>
      <w:divBdr>
        <w:top w:val="none" w:sz="0" w:space="0" w:color="auto"/>
        <w:left w:val="none" w:sz="0" w:space="0" w:color="auto"/>
        <w:bottom w:val="none" w:sz="0" w:space="0" w:color="auto"/>
        <w:right w:val="none" w:sz="0" w:space="0" w:color="auto"/>
      </w:divBdr>
    </w:div>
    <w:div w:id="496458190">
      <w:bodyDiv w:val="1"/>
      <w:marLeft w:val="51"/>
      <w:marRight w:val="51"/>
      <w:marTop w:val="51"/>
      <w:marBottom w:val="13"/>
      <w:divBdr>
        <w:top w:val="none" w:sz="0" w:space="0" w:color="auto"/>
        <w:left w:val="none" w:sz="0" w:space="0" w:color="auto"/>
        <w:bottom w:val="none" w:sz="0" w:space="0" w:color="auto"/>
        <w:right w:val="none" w:sz="0" w:space="0" w:color="auto"/>
      </w:divBdr>
      <w:divsChild>
        <w:div w:id="936521665">
          <w:marLeft w:val="0"/>
          <w:marRight w:val="0"/>
          <w:marTop w:val="0"/>
          <w:marBottom w:val="0"/>
          <w:divBdr>
            <w:top w:val="none" w:sz="0" w:space="0" w:color="auto"/>
            <w:left w:val="none" w:sz="0" w:space="0" w:color="auto"/>
            <w:bottom w:val="none" w:sz="0" w:space="0" w:color="auto"/>
            <w:right w:val="none" w:sz="0" w:space="0" w:color="auto"/>
          </w:divBdr>
        </w:div>
      </w:divsChild>
    </w:div>
    <w:div w:id="75471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e.gov.uk/pubns/indg232.pdf" TargetMode="External"/><Relationship Id="rId13" Type="http://schemas.openxmlformats.org/officeDocument/2006/relationships/hyperlink" Target="https://www.gov.uk/government/publications/can-do-guide-for-organisers-of-voluntary-events/the-can-do-guide-to-organising-and-running-voluntary-and-community-event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hse.gov.uk/pubns/indg449.pdf" TargetMode="External"/><Relationship Id="rId12" Type="http://schemas.openxmlformats.org/officeDocument/2006/relationships/hyperlink" Target="http://www.hse.gov.uk/pubns/indg163.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hse.gov.uk/riddo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gov.uk/pubns/indg232.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hse.gov.uk/pubns/books/lawposter.htm" TargetMode="External"/><Relationship Id="rId23" Type="http://schemas.openxmlformats.org/officeDocument/2006/relationships/fontTable" Target="fontTable.xml"/><Relationship Id="rId10" Type="http://schemas.openxmlformats.org/officeDocument/2006/relationships/hyperlink" Target="https://www.hse.gov.uk/pubns/indg449.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se.gov.uk/risk/health-and-safety-policyexample.doc" TargetMode="External"/><Relationship Id="rId14" Type="http://schemas.openxmlformats.org/officeDocument/2006/relationships/hyperlink" Target="https://www.gov.uk/government/collections/fire-safety-law-and-guidance-documents-for-busines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E\Templates\Susanna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Susannah</Template>
  <TotalTime>25</TotalTime>
  <Pages>6</Pages>
  <Words>1174</Words>
  <Characters>7259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rgwilt</dc:creator>
  <cp:keywords/>
  <dc:description/>
  <cp:lastModifiedBy>Michelle Foster</cp:lastModifiedBy>
  <cp:revision>5</cp:revision>
  <cp:lastPrinted>2010-03-30T11:15:00Z</cp:lastPrinted>
  <dcterms:created xsi:type="dcterms:W3CDTF">2020-05-04T15:22:00Z</dcterms:created>
  <dcterms:modified xsi:type="dcterms:W3CDTF">2020-05-05T08:50:00Z</dcterms:modified>
</cp:coreProperties>
</file>