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C6562" w14:textId="1B7B87BB" w:rsidR="1837416B" w:rsidRDefault="1837416B" w:rsidP="50BDD5EB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50BDD5EB">
        <w:rPr>
          <w:rFonts w:ascii="Arial" w:eastAsia="Arial" w:hAnsi="Arial" w:cs="Arial"/>
          <w:b/>
          <w:bCs/>
          <w:sz w:val="22"/>
          <w:szCs w:val="22"/>
          <w:u w:val="single"/>
        </w:rPr>
        <w:t>Press Release: For immediate release</w:t>
      </w:r>
    </w:p>
    <w:p w14:paraId="70D5B8DF" w14:textId="6577C58E" w:rsidR="72C066AB" w:rsidRPr="00120BE0" w:rsidRDefault="72C066AB" w:rsidP="50BDD5EB">
      <w:pPr>
        <w:rPr>
          <w:rFonts w:ascii="Arial" w:eastAsia="Arial" w:hAnsi="Arial" w:cs="Arial"/>
          <w:sz w:val="20"/>
          <w:szCs w:val="20"/>
        </w:rPr>
      </w:pPr>
      <w:r w:rsidRPr="00120BE0">
        <w:rPr>
          <w:rFonts w:ascii="Arial" w:eastAsia="Arial" w:hAnsi="Arial" w:cs="Arial"/>
          <w:sz w:val="20"/>
          <w:szCs w:val="20"/>
        </w:rPr>
        <w:t>Contact:</w:t>
      </w:r>
      <w:r w:rsidRPr="00120BE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120BE0">
        <w:rPr>
          <w:rFonts w:ascii="Arial" w:eastAsia="Arial" w:hAnsi="Arial" w:cs="Arial"/>
          <w:sz w:val="20"/>
          <w:szCs w:val="20"/>
        </w:rPr>
        <w:t>Amy Cubey, policy and communications lead (Greater Manchester) - Effective Women’s Centres Partnership</w:t>
      </w:r>
      <w:r w:rsidR="485D871F" w:rsidRPr="00120BE0">
        <w:rPr>
          <w:rFonts w:ascii="Arial" w:eastAsia="Arial" w:hAnsi="Arial" w:cs="Arial"/>
          <w:sz w:val="20"/>
          <w:szCs w:val="20"/>
        </w:rPr>
        <w:t xml:space="preserve">: </w:t>
      </w:r>
      <w:r w:rsidRPr="00120BE0">
        <w:rPr>
          <w:rFonts w:ascii="Arial" w:eastAsia="Arial" w:hAnsi="Arial" w:cs="Arial"/>
          <w:sz w:val="20"/>
          <w:szCs w:val="20"/>
        </w:rPr>
        <w:t>amy.cubey@stockportwomenscentre.co.uk</w:t>
      </w:r>
    </w:p>
    <w:p w14:paraId="7C391993" w14:textId="543F88AF" w:rsidR="583E671B" w:rsidRPr="00120BE0" w:rsidRDefault="583E671B" w:rsidP="00120BE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120BE0">
        <w:rPr>
          <w:rFonts w:ascii="Arial" w:eastAsia="Arial" w:hAnsi="Arial" w:cs="Arial"/>
          <w:b/>
          <w:bCs/>
          <w:sz w:val="28"/>
          <w:szCs w:val="28"/>
        </w:rPr>
        <w:t xml:space="preserve">Assessment tool and partnership </w:t>
      </w:r>
      <w:r w:rsidR="53F119AF" w:rsidRPr="00120BE0">
        <w:rPr>
          <w:rFonts w:ascii="Arial" w:eastAsia="Arial" w:hAnsi="Arial" w:cs="Arial"/>
          <w:b/>
          <w:bCs/>
          <w:sz w:val="28"/>
          <w:szCs w:val="28"/>
        </w:rPr>
        <w:t>supporting</w:t>
      </w:r>
      <w:r w:rsidRPr="00120BE0">
        <w:rPr>
          <w:rFonts w:ascii="Arial" w:eastAsia="Arial" w:hAnsi="Arial" w:cs="Arial"/>
          <w:b/>
          <w:bCs/>
          <w:sz w:val="28"/>
          <w:szCs w:val="28"/>
        </w:rPr>
        <w:t xml:space="preserve"> vulnerable women in Greater Manchester receives £3 million boost</w:t>
      </w:r>
    </w:p>
    <w:p w14:paraId="2ED6B829" w14:textId="683CEDC9" w:rsidR="7347BB10" w:rsidRDefault="7347BB10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A new assessment tool being used to support women in contact with the Criminal Justice System in Greater Manchester has been validated for use in the UK</w:t>
      </w:r>
      <w:r w:rsidR="2E606BE8" w:rsidRPr="50BDD5EB">
        <w:rPr>
          <w:rFonts w:ascii="Arial" w:eastAsia="Arial" w:hAnsi="Arial" w:cs="Arial"/>
          <w:sz w:val="22"/>
          <w:szCs w:val="22"/>
        </w:rPr>
        <w:t xml:space="preserve"> – along with a huge funding boost to expand the project. </w:t>
      </w:r>
    </w:p>
    <w:p w14:paraId="232AC8F5" w14:textId="7CEC00DC" w:rsidR="7347BB10" w:rsidRDefault="7347BB10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The Women’s Risk Needs Assessment </w:t>
      </w:r>
      <w:r w:rsidR="5DDF7492" w:rsidRPr="50BDD5EB">
        <w:rPr>
          <w:rFonts w:ascii="Arial" w:eastAsia="Arial" w:hAnsi="Arial" w:cs="Arial"/>
          <w:sz w:val="22"/>
          <w:szCs w:val="22"/>
        </w:rPr>
        <w:t>(WRNA)</w:t>
      </w:r>
      <w:r w:rsidR="2A15CD37" w:rsidRPr="50BDD5EB">
        <w:rPr>
          <w:rFonts w:ascii="Arial" w:eastAsia="Arial" w:hAnsi="Arial" w:cs="Arial"/>
          <w:sz w:val="22"/>
          <w:szCs w:val="22"/>
        </w:rPr>
        <w:t xml:space="preserve"> tool</w:t>
      </w:r>
      <w:r w:rsidR="0739007C" w:rsidRPr="50BDD5EB">
        <w:rPr>
          <w:rFonts w:ascii="Arial" w:eastAsia="Arial" w:hAnsi="Arial" w:cs="Arial"/>
          <w:sz w:val="22"/>
          <w:szCs w:val="22"/>
        </w:rPr>
        <w:t xml:space="preserve"> allows women’s centres to carry out a</w:t>
      </w:r>
      <w:r w:rsidR="09A8534B" w:rsidRPr="50BDD5EB">
        <w:rPr>
          <w:rFonts w:ascii="Arial" w:eastAsia="Arial" w:hAnsi="Arial" w:cs="Arial"/>
          <w:sz w:val="22"/>
          <w:szCs w:val="22"/>
        </w:rPr>
        <w:t xml:space="preserve"> trauma informed,</w:t>
      </w:r>
      <w:r w:rsidR="0739007C" w:rsidRPr="50BDD5EB">
        <w:rPr>
          <w:rFonts w:ascii="Arial" w:eastAsia="Arial" w:hAnsi="Arial" w:cs="Arial"/>
          <w:sz w:val="22"/>
          <w:szCs w:val="22"/>
        </w:rPr>
        <w:t xml:space="preserve"> in-depth assessment w</w:t>
      </w:r>
      <w:r w:rsidR="350FED69" w:rsidRPr="50BDD5EB">
        <w:rPr>
          <w:rFonts w:ascii="Arial" w:eastAsia="Arial" w:hAnsi="Arial" w:cs="Arial"/>
          <w:sz w:val="22"/>
          <w:szCs w:val="22"/>
        </w:rPr>
        <w:t xml:space="preserve">ith each woman </w:t>
      </w:r>
      <w:r w:rsidR="1EF6BA15" w:rsidRPr="50BDD5EB">
        <w:rPr>
          <w:rFonts w:ascii="Arial" w:eastAsia="Arial" w:hAnsi="Arial" w:cs="Arial"/>
          <w:sz w:val="22"/>
          <w:szCs w:val="22"/>
        </w:rPr>
        <w:t>supported following criminal justice involvement, to better understand</w:t>
      </w:r>
      <w:r w:rsidR="350FED69" w:rsidRPr="50BDD5EB">
        <w:rPr>
          <w:rFonts w:ascii="Arial" w:eastAsia="Arial" w:hAnsi="Arial" w:cs="Arial"/>
          <w:sz w:val="22"/>
          <w:szCs w:val="22"/>
        </w:rPr>
        <w:t xml:space="preserve"> factors leading to her arrest or conviction, and how to support her avoid re-offending. </w:t>
      </w:r>
      <w:r w:rsidR="5FCF947E" w:rsidRPr="50BDD5EB">
        <w:rPr>
          <w:rFonts w:ascii="Arial" w:eastAsia="Arial" w:hAnsi="Arial" w:cs="Arial"/>
          <w:sz w:val="22"/>
          <w:szCs w:val="22"/>
        </w:rPr>
        <w:t xml:space="preserve">Women are supported following release from prison, through a community (non-custodial) sentence or through police liaison and diversion schemes. </w:t>
      </w:r>
    </w:p>
    <w:p w14:paraId="54B97FB6" w14:textId="43CFFB44" w:rsidR="350FED69" w:rsidRDefault="350FED69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The assessment has been in use since January 2024 at women’s centres </w:t>
      </w:r>
      <w:r w:rsidR="7347BB10" w:rsidRPr="50BDD5EB">
        <w:rPr>
          <w:rFonts w:ascii="Arial" w:eastAsia="Arial" w:hAnsi="Arial" w:cs="Arial"/>
          <w:sz w:val="22"/>
          <w:szCs w:val="22"/>
        </w:rPr>
        <w:t>in Salford, Oldham and Stockport</w:t>
      </w:r>
      <w:r w:rsidR="0968FF98" w:rsidRPr="50BDD5EB">
        <w:rPr>
          <w:rFonts w:ascii="Arial" w:eastAsia="Arial" w:hAnsi="Arial" w:cs="Arial"/>
          <w:sz w:val="22"/>
          <w:szCs w:val="22"/>
        </w:rPr>
        <w:t xml:space="preserve"> through the Effective Women’s Centres</w:t>
      </w:r>
      <w:r w:rsidR="00C8B61E" w:rsidRPr="50BDD5EB">
        <w:rPr>
          <w:rFonts w:ascii="Arial" w:eastAsia="Arial" w:hAnsi="Arial" w:cs="Arial"/>
          <w:sz w:val="22"/>
          <w:szCs w:val="22"/>
        </w:rPr>
        <w:t xml:space="preserve"> (EWC)</w:t>
      </w:r>
      <w:r w:rsidR="0968FF98" w:rsidRPr="50BDD5EB">
        <w:rPr>
          <w:rFonts w:ascii="Arial" w:eastAsia="Arial" w:hAnsi="Arial" w:cs="Arial"/>
          <w:sz w:val="22"/>
          <w:szCs w:val="22"/>
        </w:rPr>
        <w:t xml:space="preserve"> Partnership. More than </w:t>
      </w:r>
      <w:r w:rsidR="4A26D071" w:rsidRPr="50BDD5EB">
        <w:rPr>
          <w:rFonts w:ascii="Arial" w:eastAsia="Arial" w:hAnsi="Arial" w:cs="Arial"/>
          <w:sz w:val="22"/>
          <w:szCs w:val="22"/>
        </w:rPr>
        <w:t>300 women</w:t>
      </w:r>
      <w:r w:rsidR="47FB7789" w:rsidRPr="50BDD5EB">
        <w:rPr>
          <w:rFonts w:ascii="Arial" w:eastAsia="Arial" w:hAnsi="Arial" w:cs="Arial"/>
          <w:sz w:val="22"/>
          <w:szCs w:val="22"/>
        </w:rPr>
        <w:t xml:space="preserve"> </w:t>
      </w:r>
      <w:r w:rsidR="139E7912" w:rsidRPr="50BDD5EB">
        <w:rPr>
          <w:rFonts w:ascii="Arial" w:eastAsia="Arial" w:hAnsi="Arial" w:cs="Arial"/>
          <w:sz w:val="22"/>
          <w:szCs w:val="22"/>
        </w:rPr>
        <w:t xml:space="preserve">in Greater Manchester have already received the assessment and support to date. </w:t>
      </w:r>
    </w:p>
    <w:p w14:paraId="06FF3ADA" w14:textId="5CA3E956" w:rsidR="2515C75A" w:rsidRDefault="2515C75A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Following research by the Women’s Crime and Justice Group at the University of Birmingham, t</w:t>
      </w:r>
      <w:r w:rsidR="4A26D071" w:rsidRPr="50BDD5EB">
        <w:rPr>
          <w:rFonts w:ascii="Arial" w:eastAsia="Arial" w:hAnsi="Arial" w:cs="Arial"/>
          <w:sz w:val="22"/>
          <w:szCs w:val="22"/>
        </w:rPr>
        <w:t>he tool has now been validated for use in the UK</w:t>
      </w:r>
      <w:r w:rsidR="6319869C" w:rsidRPr="50BDD5EB">
        <w:rPr>
          <w:rFonts w:ascii="Arial" w:eastAsia="Arial" w:hAnsi="Arial" w:cs="Arial"/>
          <w:sz w:val="22"/>
          <w:szCs w:val="22"/>
        </w:rPr>
        <w:t xml:space="preserve"> </w:t>
      </w:r>
      <w:r w:rsidR="3D570251" w:rsidRPr="50BDD5EB">
        <w:rPr>
          <w:rFonts w:ascii="Arial" w:eastAsia="Arial" w:hAnsi="Arial" w:cs="Arial"/>
          <w:sz w:val="22"/>
          <w:szCs w:val="22"/>
        </w:rPr>
        <w:t>and is due to</w:t>
      </w:r>
      <w:r w:rsidR="4A26D071" w:rsidRPr="50BDD5EB">
        <w:rPr>
          <w:rFonts w:ascii="Arial" w:eastAsia="Arial" w:hAnsi="Arial" w:cs="Arial"/>
          <w:sz w:val="22"/>
          <w:szCs w:val="22"/>
        </w:rPr>
        <w:t xml:space="preserve"> be rolled out more widely.</w:t>
      </w:r>
      <w:r w:rsidR="3B595239" w:rsidRPr="50BDD5EB">
        <w:rPr>
          <w:rFonts w:ascii="Arial" w:eastAsia="Arial" w:hAnsi="Arial" w:cs="Arial"/>
          <w:sz w:val="22"/>
          <w:szCs w:val="22"/>
        </w:rPr>
        <w:t xml:space="preserve"> E</w:t>
      </w:r>
      <w:r w:rsidR="4A26D071" w:rsidRPr="50BDD5EB">
        <w:rPr>
          <w:rFonts w:ascii="Arial" w:eastAsia="Arial" w:hAnsi="Arial" w:cs="Arial"/>
          <w:sz w:val="22"/>
          <w:szCs w:val="22"/>
        </w:rPr>
        <w:t xml:space="preserve">xpansion </w:t>
      </w:r>
      <w:r w:rsidR="67FFFA70" w:rsidRPr="50BDD5EB">
        <w:rPr>
          <w:rFonts w:ascii="Arial" w:eastAsia="Arial" w:hAnsi="Arial" w:cs="Arial"/>
          <w:sz w:val="22"/>
          <w:szCs w:val="22"/>
        </w:rPr>
        <w:t xml:space="preserve">of the EWC Partnership </w:t>
      </w:r>
      <w:r w:rsidR="4A26D071" w:rsidRPr="50BDD5EB">
        <w:rPr>
          <w:rFonts w:ascii="Arial" w:eastAsia="Arial" w:hAnsi="Arial" w:cs="Arial"/>
          <w:sz w:val="22"/>
          <w:szCs w:val="22"/>
        </w:rPr>
        <w:t>will be supported by a £</w:t>
      </w:r>
      <w:r w:rsidR="1546C2DC" w:rsidRPr="50BDD5EB">
        <w:rPr>
          <w:rFonts w:ascii="Arial" w:eastAsia="Arial" w:hAnsi="Arial" w:cs="Arial"/>
          <w:sz w:val="22"/>
          <w:szCs w:val="22"/>
        </w:rPr>
        <w:t>3</w:t>
      </w:r>
      <w:r w:rsidR="4A26D071" w:rsidRPr="50BDD5EB">
        <w:rPr>
          <w:rFonts w:ascii="Arial" w:eastAsia="Arial" w:hAnsi="Arial" w:cs="Arial"/>
          <w:sz w:val="22"/>
          <w:szCs w:val="22"/>
        </w:rPr>
        <w:t xml:space="preserve"> million</w:t>
      </w:r>
      <w:r w:rsidR="67AA6809" w:rsidRPr="50BDD5EB">
        <w:rPr>
          <w:rFonts w:ascii="Arial" w:eastAsia="Arial" w:hAnsi="Arial" w:cs="Arial"/>
          <w:sz w:val="22"/>
          <w:szCs w:val="22"/>
        </w:rPr>
        <w:t xml:space="preserve"> boost </w:t>
      </w:r>
      <w:r w:rsidR="6FD2E9D9" w:rsidRPr="50BDD5EB">
        <w:rPr>
          <w:rFonts w:ascii="Arial" w:eastAsia="Arial" w:hAnsi="Arial" w:cs="Arial"/>
          <w:sz w:val="22"/>
          <w:szCs w:val="22"/>
        </w:rPr>
        <w:t>made up of £1</w:t>
      </w:r>
      <w:r w:rsidR="18BBD2B6" w:rsidRPr="50BDD5EB">
        <w:rPr>
          <w:rFonts w:ascii="Arial" w:eastAsia="Arial" w:hAnsi="Arial" w:cs="Arial"/>
          <w:sz w:val="22"/>
          <w:szCs w:val="22"/>
        </w:rPr>
        <w:t>.5</w:t>
      </w:r>
      <w:r w:rsidR="6FD2E9D9" w:rsidRPr="50BDD5EB">
        <w:rPr>
          <w:rFonts w:ascii="Arial" w:eastAsia="Arial" w:hAnsi="Arial" w:cs="Arial"/>
          <w:sz w:val="22"/>
          <w:szCs w:val="22"/>
        </w:rPr>
        <w:t xml:space="preserve"> million </w:t>
      </w:r>
      <w:r w:rsidR="67AA6809" w:rsidRPr="50BDD5EB">
        <w:rPr>
          <w:rFonts w:ascii="Arial" w:eastAsia="Arial" w:hAnsi="Arial" w:cs="Arial"/>
          <w:sz w:val="22"/>
          <w:szCs w:val="22"/>
        </w:rPr>
        <w:t>from funders</w:t>
      </w:r>
      <w:r w:rsidR="6BF99E7D" w:rsidRPr="50BDD5EB">
        <w:rPr>
          <w:rFonts w:ascii="Arial" w:eastAsia="Arial" w:hAnsi="Arial" w:cs="Arial"/>
          <w:sz w:val="22"/>
          <w:szCs w:val="22"/>
        </w:rPr>
        <w:t xml:space="preserve"> The</w:t>
      </w:r>
      <w:r w:rsidR="67AA6809" w:rsidRPr="50BDD5EB">
        <w:rPr>
          <w:rFonts w:ascii="Arial" w:eastAsia="Arial" w:hAnsi="Arial" w:cs="Arial"/>
          <w:sz w:val="22"/>
          <w:szCs w:val="22"/>
        </w:rPr>
        <w:t xml:space="preserve"> JABBS Foundation</w:t>
      </w:r>
      <w:r w:rsidR="1029AFAA" w:rsidRPr="50BDD5EB">
        <w:rPr>
          <w:rFonts w:ascii="Arial" w:eastAsia="Arial" w:hAnsi="Arial" w:cs="Arial"/>
          <w:sz w:val="22"/>
          <w:szCs w:val="22"/>
        </w:rPr>
        <w:t xml:space="preserve"> for Women and Girls</w:t>
      </w:r>
      <w:r w:rsidR="67AA6809" w:rsidRPr="50BDD5EB">
        <w:rPr>
          <w:rFonts w:ascii="Arial" w:eastAsia="Arial" w:hAnsi="Arial" w:cs="Arial"/>
          <w:sz w:val="22"/>
          <w:szCs w:val="22"/>
        </w:rPr>
        <w:t xml:space="preserve"> </w:t>
      </w:r>
      <w:r w:rsidR="739A8454" w:rsidRPr="50BDD5EB">
        <w:rPr>
          <w:rFonts w:ascii="Arial" w:eastAsia="Arial" w:hAnsi="Arial" w:cs="Arial"/>
          <w:sz w:val="22"/>
          <w:szCs w:val="22"/>
        </w:rPr>
        <w:t xml:space="preserve">plus matched funding from </w:t>
      </w:r>
      <w:r w:rsidR="1C3F102B" w:rsidRPr="50BDD5EB">
        <w:rPr>
          <w:rFonts w:ascii="Arial" w:eastAsia="Arial" w:hAnsi="Arial" w:cs="Arial"/>
          <w:sz w:val="22"/>
          <w:szCs w:val="22"/>
        </w:rPr>
        <w:t>t</w:t>
      </w:r>
      <w:r w:rsidR="739A8454" w:rsidRPr="50BDD5EB">
        <w:rPr>
          <w:rFonts w:ascii="Arial" w:eastAsia="Arial" w:hAnsi="Arial" w:cs="Arial"/>
          <w:sz w:val="22"/>
          <w:szCs w:val="22"/>
        </w:rPr>
        <w:t>he Henry Smith Foundation</w:t>
      </w:r>
      <w:r w:rsidR="2569DB28" w:rsidRPr="50BDD5EB">
        <w:rPr>
          <w:rFonts w:ascii="Arial" w:eastAsia="Arial" w:hAnsi="Arial" w:cs="Arial"/>
          <w:sz w:val="22"/>
          <w:szCs w:val="22"/>
        </w:rPr>
        <w:t xml:space="preserve"> – </w:t>
      </w:r>
      <w:r w:rsidR="7D316216" w:rsidRPr="50BDD5EB">
        <w:rPr>
          <w:rFonts w:ascii="Arial" w:eastAsia="Arial" w:hAnsi="Arial" w:cs="Arial"/>
          <w:sz w:val="22"/>
          <w:szCs w:val="22"/>
        </w:rPr>
        <w:t>enabling more women</w:t>
      </w:r>
      <w:r w:rsidR="0C3D23AB" w:rsidRPr="50BDD5EB">
        <w:rPr>
          <w:rFonts w:ascii="Arial" w:eastAsia="Arial" w:hAnsi="Arial" w:cs="Arial"/>
          <w:sz w:val="22"/>
          <w:szCs w:val="22"/>
        </w:rPr>
        <w:t>’s centres</w:t>
      </w:r>
      <w:r w:rsidR="7D316216" w:rsidRPr="50BDD5EB">
        <w:rPr>
          <w:rFonts w:ascii="Arial" w:eastAsia="Arial" w:hAnsi="Arial" w:cs="Arial"/>
          <w:sz w:val="22"/>
          <w:szCs w:val="22"/>
        </w:rPr>
        <w:t xml:space="preserve"> to join</w:t>
      </w:r>
      <w:r w:rsidR="2569DB28" w:rsidRPr="50BDD5EB">
        <w:rPr>
          <w:rFonts w:ascii="Arial" w:eastAsia="Arial" w:hAnsi="Arial" w:cs="Arial"/>
          <w:sz w:val="22"/>
          <w:szCs w:val="22"/>
        </w:rPr>
        <w:t xml:space="preserve"> </w:t>
      </w:r>
      <w:r w:rsidR="571E9B87" w:rsidRPr="50BDD5EB">
        <w:rPr>
          <w:rFonts w:ascii="Arial" w:eastAsia="Arial" w:hAnsi="Arial" w:cs="Arial"/>
          <w:sz w:val="22"/>
          <w:szCs w:val="22"/>
        </w:rPr>
        <w:t>the EWC Partnership</w:t>
      </w:r>
      <w:r w:rsidR="2DCFF306" w:rsidRPr="50BDD5EB">
        <w:rPr>
          <w:rFonts w:ascii="Arial" w:eastAsia="Arial" w:hAnsi="Arial" w:cs="Arial"/>
          <w:sz w:val="22"/>
          <w:szCs w:val="22"/>
        </w:rPr>
        <w:t xml:space="preserve"> and use WRNA. </w:t>
      </w:r>
    </w:p>
    <w:p w14:paraId="61173176" w14:textId="2A99CEA3" w:rsidR="739A8454" w:rsidRDefault="739A8454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The funding </w:t>
      </w:r>
      <w:r w:rsidR="6F61DDE0" w:rsidRPr="50BDD5EB">
        <w:rPr>
          <w:rFonts w:ascii="Arial" w:eastAsia="Arial" w:hAnsi="Arial" w:cs="Arial"/>
          <w:sz w:val="22"/>
          <w:szCs w:val="22"/>
        </w:rPr>
        <w:t>boost</w:t>
      </w:r>
      <w:r w:rsidRPr="50BDD5EB">
        <w:rPr>
          <w:rFonts w:ascii="Arial" w:eastAsia="Arial" w:hAnsi="Arial" w:cs="Arial"/>
          <w:sz w:val="22"/>
          <w:szCs w:val="22"/>
        </w:rPr>
        <w:t xml:space="preserve"> signals increased confidence in gender responsive, trauma informed assessment</w:t>
      </w:r>
      <w:r w:rsidR="32225C0E" w:rsidRPr="50BDD5EB">
        <w:rPr>
          <w:rFonts w:ascii="Arial" w:eastAsia="Arial" w:hAnsi="Arial" w:cs="Arial"/>
          <w:sz w:val="22"/>
          <w:szCs w:val="22"/>
        </w:rPr>
        <w:t xml:space="preserve"> and support</w:t>
      </w:r>
      <w:r w:rsidRPr="50BDD5EB">
        <w:rPr>
          <w:rFonts w:ascii="Arial" w:eastAsia="Arial" w:hAnsi="Arial" w:cs="Arial"/>
          <w:sz w:val="22"/>
          <w:szCs w:val="22"/>
        </w:rPr>
        <w:t xml:space="preserve"> at women’s centres </w:t>
      </w:r>
      <w:proofErr w:type="gramStart"/>
      <w:r w:rsidR="52EBD386" w:rsidRPr="50BDD5EB">
        <w:rPr>
          <w:rFonts w:ascii="Arial" w:eastAsia="Arial" w:hAnsi="Arial" w:cs="Arial"/>
          <w:sz w:val="22"/>
          <w:szCs w:val="22"/>
        </w:rPr>
        <w:t>as a way to</w:t>
      </w:r>
      <w:proofErr w:type="gramEnd"/>
      <w:r w:rsidR="52EBD386" w:rsidRPr="50BDD5EB">
        <w:rPr>
          <w:rFonts w:ascii="Arial" w:eastAsia="Arial" w:hAnsi="Arial" w:cs="Arial"/>
          <w:sz w:val="22"/>
          <w:szCs w:val="22"/>
        </w:rPr>
        <w:t xml:space="preserve"> reduce re-offending</w:t>
      </w:r>
      <w:r w:rsidR="415C1717" w:rsidRPr="50BDD5EB">
        <w:rPr>
          <w:rFonts w:ascii="Arial" w:eastAsia="Arial" w:hAnsi="Arial" w:cs="Arial"/>
          <w:sz w:val="22"/>
          <w:szCs w:val="22"/>
        </w:rPr>
        <w:t xml:space="preserve"> and improve health and wellbeing outcomes</w:t>
      </w:r>
      <w:r w:rsidR="52EBD386" w:rsidRPr="50BDD5EB">
        <w:rPr>
          <w:rFonts w:ascii="Arial" w:eastAsia="Arial" w:hAnsi="Arial" w:cs="Arial"/>
          <w:sz w:val="22"/>
          <w:szCs w:val="22"/>
        </w:rPr>
        <w:t xml:space="preserve">. </w:t>
      </w:r>
      <w:r w:rsidR="691A42FC" w:rsidRPr="50BDD5EB">
        <w:rPr>
          <w:rFonts w:ascii="Arial" w:eastAsia="Arial" w:hAnsi="Arial" w:cs="Arial"/>
          <w:sz w:val="22"/>
          <w:szCs w:val="22"/>
        </w:rPr>
        <w:t>Previous research from the University of Birmingham has shown</w:t>
      </w:r>
      <w:r w:rsidR="18AF9F04" w:rsidRPr="50BDD5EB">
        <w:rPr>
          <w:rFonts w:ascii="Arial" w:eastAsia="Arial" w:hAnsi="Arial" w:cs="Arial"/>
          <w:sz w:val="22"/>
          <w:szCs w:val="22"/>
        </w:rPr>
        <w:t xml:space="preserve"> more than </w:t>
      </w:r>
      <w:r w:rsidR="21211E00" w:rsidRPr="50BDD5EB">
        <w:rPr>
          <w:rFonts w:ascii="Arial" w:eastAsia="Arial" w:hAnsi="Arial" w:cs="Arial"/>
          <w:sz w:val="22"/>
          <w:szCs w:val="22"/>
        </w:rPr>
        <w:t>8</w:t>
      </w:r>
      <w:r w:rsidR="18AF9F04" w:rsidRPr="50BDD5EB">
        <w:rPr>
          <w:rFonts w:ascii="Arial" w:eastAsia="Arial" w:hAnsi="Arial" w:cs="Arial"/>
          <w:sz w:val="22"/>
          <w:szCs w:val="22"/>
        </w:rPr>
        <w:t xml:space="preserve">0 per cent of women who offend have experienced </w:t>
      </w:r>
      <w:r w:rsidR="1E0939EC" w:rsidRPr="50BDD5EB">
        <w:rPr>
          <w:rFonts w:ascii="Arial" w:eastAsia="Arial" w:hAnsi="Arial" w:cs="Arial"/>
          <w:sz w:val="22"/>
          <w:szCs w:val="22"/>
        </w:rPr>
        <w:t xml:space="preserve">physical or sexual abuse. </w:t>
      </w:r>
      <w:r w:rsidR="7D56C507" w:rsidRPr="50BDD5EB">
        <w:rPr>
          <w:rFonts w:ascii="Arial" w:eastAsia="Arial" w:hAnsi="Arial" w:cs="Arial"/>
          <w:sz w:val="22"/>
          <w:szCs w:val="22"/>
        </w:rPr>
        <w:t xml:space="preserve">Their research also shows </w:t>
      </w:r>
      <w:r w:rsidR="691A42FC" w:rsidRPr="50BDD5EB">
        <w:rPr>
          <w:rFonts w:ascii="Arial" w:eastAsia="Arial" w:hAnsi="Arial" w:cs="Arial"/>
          <w:sz w:val="22"/>
          <w:szCs w:val="22"/>
        </w:rPr>
        <w:t>specialist women’s interventions, like those provided by women’s centres, are up to 42% more effective than non-gendered support in reducing re</w:t>
      </w:r>
      <w:r w:rsidR="740D9E15" w:rsidRPr="50BDD5EB">
        <w:rPr>
          <w:rFonts w:ascii="Arial" w:eastAsia="Arial" w:hAnsi="Arial" w:cs="Arial"/>
          <w:sz w:val="22"/>
          <w:szCs w:val="22"/>
        </w:rPr>
        <w:t>-</w:t>
      </w:r>
      <w:r w:rsidR="691A42FC" w:rsidRPr="50BDD5EB">
        <w:rPr>
          <w:rFonts w:ascii="Arial" w:eastAsia="Arial" w:hAnsi="Arial" w:cs="Arial"/>
          <w:sz w:val="22"/>
          <w:szCs w:val="22"/>
        </w:rPr>
        <w:t>offending.</w:t>
      </w:r>
    </w:p>
    <w:p w14:paraId="44DD546E" w14:textId="0C3AA8EA" w:rsidR="691A42FC" w:rsidRDefault="691A42FC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Current EWC Partnership members in Greater Manchester are The Women’s Centre Stockport, Salford Foundation’s Together Women Project and Farida Women’s Centre run by Partners of Prisoners</w:t>
      </w:r>
      <w:r w:rsidR="4D82FF8B" w:rsidRPr="50BDD5EB">
        <w:rPr>
          <w:rFonts w:ascii="Arial" w:eastAsia="Arial" w:hAnsi="Arial" w:cs="Arial"/>
          <w:sz w:val="22"/>
          <w:szCs w:val="22"/>
        </w:rPr>
        <w:t>.</w:t>
      </w:r>
      <w:r w:rsidRPr="50BDD5EB">
        <w:rPr>
          <w:rFonts w:ascii="Arial" w:eastAsia="Arial" w:hAnsi="Arial" w:cs="Arial"/>
          <w:sz w:val="22"/>
          <w:szCs w:val="22"/>
        </w:rPr>
        <w:t xml:space="preserve"> The</w:t>
      </w:r>
      <w:r w:rsidR="7067AB79" w:rsidRPr="50BDD5EB">
        <w:rPr>
          <w:rFonts w:ascii="Arial" w:eastAsia="Arial" w:hAnsi="Arial" w:cs="Arial"/>
          <w:sz w:val="22"/>
          <w:szCs w:val="22"/>
        </w:rPr>
        <w:t>se</w:t>
      </w:r>
      <w:r w:rsidR="739A8454" w:rsidRPr="50BDD5EB">
        <w:rPr>
          <w:rFonts w:ascii="Arial" w:eastAsia="Arial" w:hAnsi="Arial" w:cs="Arial"/>
          <w:sz w:val="22"/>
          <w:szCs w:val="22"/>
        </w:rPr>
        <w:t xml:space="preserve"> centres are currently the first in the UK to trial the Gendered Wellbeing Assessment (GWA), a similar </w:t>
      </w:r>
      <w:r w:rsidR="26E83E09" w:rsidRPr="50BDD5EB">
        <w:rPr>
          <w:rFonts w:ascii="Arial" w:eastAsia="Arial" w:hAnsi="Arial" w:cs="Arial"/>
          <w:sz w:val="22"/>
          <w:szCs w:val="22"/>
        </w:rPr>
        <w:t>in-depth</w:t>
      </w:r>
      <w:r w:rsidR="31A6F752" w:rsidRPr="50BDD5EB">
        <w:rPr>
          <w:rFonts w:ascii="Arial" w:eastAsia="Arial" w:hAnsi="Arial" w:cs="Arial"/>
          <w:sz w:val="22"/>
          <w:szCs w:val="22"/>
        </w:rPr>
        <w:t xml:space="preserve"> assessment </w:t>
      </w:r>
      <w:r w:rsidR="4449317D" w:rsidRPr="50BDD5EB">
        <w:rPr>
          <w:rFonts w:ascii="Arial" w:eastAsia="Arial" w:hAnsi="Arial" w:cs="Arial"/>
          <w:sz w:val="22"/>
          <w:szCs w:val="22"/>
        </w:rPr>
        <w:t xml:space="preserve">developed through the EWC Partnership </w:t>
      </w:r>
      <w:r w:rsidR="31A6F752" w:rsidRPr="50BDD5EB">
        <w:rPr>
          <w:rFonts w:ascii="Arial" w:eastAsia="Arial" w:hAnsi="Arial" w:cs="Arial"/>
          <w:sz w:val="22"/>
          <w:szCs w:val="22"/>
        </w:rPr>
        <w:t>for women not involved</w:t>
      </w:r>
      <w:r w:rsidR="1D74A434" w:rsidRPr="50BDD5EB">
        <w:rPr>
          <w:rFonts w:ascii="Arial" w:eastAsia="Arial" w:hAnsi="Arial" w:cs="Arial"/>
          <w:sz w:val="22"/>
          <w:szCs w:val="22"/>
        </w:rPr>
        <w:t xml:space="preserve"> in the Criminal Justice System</w:t>
      </w:r>
      <w:r w:rsidR="31A6F752" w:rsidRPr="50BDD5EB">
        <w:rPr>
          <w:rFonts w:ascii="Arial" w:eastAsia="Arial" w:hAnsi="Arial" w:cs="Arial"/>
          <w:sz w:val="22"/>
          <w:szCs w:val="22"/>
        </w:rPr>
        <w:t xml:space="preserve"> but </w:t>
      </w:r>
      <w:r w:rsidR="0FE63C2A" w:rsidRPr="50BDD5EB">
        <w:rPr>
          <w:rFonts w:ascii="Arial" w:eastAsia="Arial" w:hAnsi="Arial" w:cs="Arial"/>
          <w:sz w:val="22"/>
          <w:szCs w:val="22"/>
        </w:rPr>
        <w:t>facing</w:t>
      </w:r>
      <w:r w:rsidR="31A6F752" w:rsidRPr="50BDD5EB">
        <w:rPr>
          <w:rFonts w:ascii="Arial" w:eastAsia="Arial" w:hAnsi="Arial" w:cs="Arial"/>
          <w:sz w:val="22"/>
          <w:szCs w:val="22"/>
        </w:rPr>
        <w:t xml:space="preserve"> multiple unmet need</w:t>
      </w:r>
      <w:r w:rsidR="43A0A915" w:rsidRPr="50BDD5EB">
        <w:rPr>
          <w:rFonts w:ascii="Arial" w:eastAsia="Arial" w:hAnsi="Arial" w:cs="Arial"/>
          <w:sz w:val="22"/>
          <w:szCs w:val="22"/>
        </w:rPr>
        <w:t xml:space="preserve"> such as </w:t>
      </w:r>
      <w:r w:rsidR="4C47D304" w:rsidRPr="50BDD5EB">
        <w:rPr>
          <w:rFonts w:ascii="Arial" w:eastAsia="Arial" w:hAnsi="Arial" w:cs="Arial"/>
          <w:sz w:val="22"/>
          <w:szCs w:val="22"/>
        </w:rPr>
        <w:t xml:space="preserve">trauma, </w:t>
      </w:r>
      <w:r w:rsidR="43A0A915" w:rsidRPr="50BDD5EB">
        <w:rPr>
          <w:rFonts w:ascii="Arial" w:eastAsia="Arial" w:hAnsi="Arial" w:cs="Arial"/>
          <w:sz w:val="22"/>
          <w:szCs w:val="22"/>
        </w:rPr>
        <w:t>domestic abuse</w:t>
      </w:r>
      <w:r w:rsidR="4E9967F7" w:rsidRPr="50BDD5EB">
        <w:rPr>
          <w:rFonts w:ascii="Arial" w:eastAsia="Arial" w:hAnsi="Arial" w:cs="Arial"/>
          <w:sz w:val="22"/>
          <w:szCs w:val="22"/>
        </w:rPr>
        <w:t xml:space="preserve"> or </w:t>
      </w:r>
      <w:r w:rsidR="43A0A915" w:rsidRPr="50BDD5EB">
        <w:rPr>
          <w:rFonts w:ascii="Arial" w:eastAsia="Arial" w:hAnsi="Arial" w:cs="Arial"/>
          <w:sz w:val="22"/>
          <w:szCs w:val="22"/>
        </w:rPr>
        <w:t xml:space="preserve">addiction. </w:t>
      </w:r>
    </w:p>
    <w:p w14:paraId="3C0D11F6" w14:textId="7909581A" w:rsidR="31A6F752" w:rsidRDefault="31A6F752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As well as creating personalised support plans for each woman, both the WRNA and GWA provide valuable data for policy makers and funders in Greater Manchester</w:t>
      </w:r>
      <w:r w:rsidR="04D809DC" w:rsidRPr="50BDD5EB">
        <w:rPr>
          <w:rFonts w:ascii="Arial" w:eastAsia="Arial" w:hAnsi="Arial" w:cs="Arial"/>
          <w:sz w:val="22"/>
          <w:szCs w:val="22"/>
        </w:rPr>
        <w:t xml:space="preserve"> on</w:t>
      </w:r>
      <w:r w:rsidRPr="50BDD5EB">
        <w:rPr>
          <w:rFonts w:ascii="Arial" w:eastAsia="Arial" w:hAnsi="Arial" w:cs="Arial"/>
          <w:sz w:val="22"/>
          <w:szCs w:val="22"/>
        </w:rPr>
        <w:t xml:space="preserve"> </w:t>
      </w:r>
      <w:r w:rsidR="7F558F04" w:rsidRPr="50BDD5EB">
        <w:rPr>
          <w:rFonts w:ascii="Arial" w:eastAsia="Arial" w:hAnsi="Arial" w:cs="Arial"/>
          <w:sz w:val="22"/>
          <w:szCs w:val="22"/>
        </w:rPr>
        <w:t>the effectiveness of community-based</w:t>
      </w:r>
      <w:r w:rsidR="09C4D6EA" w:rsidRPr="50BDD5EB">
        <w:rPr>
          <w:rFonts w:ascii="Arial" w:eastAsia="Arial" w:hAnsi="Arial" w:cs="Arial"/>
          <w:sz w:val="22"/>
          <w:szCs w:val="22"/>
        </w:rPr>
        <w:t xml:space="preserve">, gender-responsive support </w:t>
      </w:r>
      <w:r w:rsidR="66B89B87" w:rsidRPr="50BDD5EB">
        <w:rPr>
          <w:rFonts w:ascii="Arial" w:eastAsia="Arial" w:hAnsi="Arial" w:cs="Arial"/>
          <w:sz w:val="22"/>
          <w:szCs w:val="22"/>
        </w:rPr>
        <w:t>and the biggest challenges facing women and girls in the region.</w:t>
      </w:r>
    </w:p>
    <w:p w14:paraId="6DC04D5A" w14:textId="0C2BA12F" w:rsidR="66B89B87" w:rsidRDefault="66B89B87" w:rsidP="50BDD5EB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lastRenderedPageBreak/>
        <w:t>Nikki Guy, CEO of The Women’s Centre Stockport, said</w:t>
      </w:r>
      <w:r w:rsidR="4D088208" w:rsidRPr="50BDD5EB">
        <w:rPr>
          <w:rFonts w:ascii="Arial" w:eastAsia="Arial" w:hAnsi="Arial" w:cs="Arial"/>
          <w:sz w:val="22"/>
          <w:szCs w:val="22"/>
        </w:rPr>
        <w:t>: “B</w:t>
      </w:r>
      <w:r w:rsidR="4D088208" w:rsidRPr="50BDD5EB">
        <w:rPr>
          <w:rFonts w:ascii="Arial" w:eastAsia="Arial" w:hAnsi="Arial" w:cs="Arial"/>
          <w:color w:val="000000" w:themeColor="text1"/>
          <w:sz w:val="22"/>
          <w:szCs w:val="22"/>
        </w:rPr>
        <w:t xml:space="preserve">eing able to understand the reasons why women </w:t>
      </w:r>
      <w:r w:rsidR="4D088208" w:rsidRPr="50BDD5EB">
        <w:rPr>
          <w:rFonts w:ascii="Arial" w:eastAsia="Arial" w:hAnsi="Arial" w:cs="Arial"/>
          <w:sz w:val="22"/>
          <w:szCs w:val="22"/>
        </w:rPr>
        <w:t xml:space="preserve">enter the criminal justice system </w:t>
      </w:r>
      <w:r w:rsidR="4D088208" w:rsidRPr="50BDD5EB">
        <w:rPr>
          <w:rFonts w:ascii="Arial" w:eastAsia="Arial" w:hAnsi="Arial" w:cs="Arial"/>
          <w:color w:val="000000" w:themeColor="text1"/>
          <w:sz w:val="22"/>
          <w:szCs w:val="22"/>
        </w:rPr>
        <w:t>is essential in supporting them to rebuild their lives and avoid re-offending. Many of the women we support have experienced abuse and are struggling with debt, housing and mental ill-health. Using the Women's Risk Needs Assessment means we can provide tailored support for each woman but also build evidence of the impact these issues are having in Stockport. W</w:t>
      </w:r>
      <w:r w:rsidR="4D088208" w:rsidRPr="50BDD5EB">
        <w:rPr>
          <w:rFonts w:ascii="Arial" w:eastAsia="Arial" w:hAnsi="Arial" w:cs="Arial"/>
          <w:sz w:val="22"/>
          <w:szCs w:val="22"/>
        </w:rPr>
        <w:t>h</w:t>
      </w:r>
      <w:r w:rsidR="4D088208" w:rsidRPr="50BDD5EB">
        <w:rPr>
          <w:rFonts w:ascii="Arial" w:eastAsia="Arial" w:hAnsi="Arial" w:cs="Arial"/>
          <w:color w:val="000000" w:themeColor="text1"/>
          <w:sz w:val="22"/>
          <w:szCs w:val="22"/>
        </w:rPr>
        <w:t>en we help women overcome the reasons behind their offending it benefits them and their family but also the wider community."</w:t>
      </w:r>
    </w:p>
    <w:p w14:paraId="056801F0" w14:textId="69266FB3" w:rsidR="16CF8B8D" w:rsidRDefault="16CF8B8D" w:rsidP="50BDD5EB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D5D5937" w14:textId="1FFA2678" w:rsidR="000825C4" w:rsidRDefault="00C400A8" w:rsidP="50BDD5EB">
      <w:pPr>
        <w:rPr>
          <w:rFonts w:ascii="Arial" w:eastAsia="Arial" w:hAnsi="Arial" w:cs="Arial"/>
          <w:i/>
          <w:iCs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Chloe Geoghegan, Deputy Director at The JABBS Foundation for Women and Girls, </w:t>
      </w:r>
      <w:r w:rsidR="005B1A44" w:rsidRPr="50BDD5EB">
        <w:rPr>
          <w:rFonts w:ascii="Arial" w:eastAsia="Arial" w:hAnsi="Arial" w:cs="Arial"/>
          <w:sz w:val="22"/>
          <w:szCs w:val="22"/>
        </w:rPr>
        <w:t>said</w:t>
      </w:r>
      <w:r w:rsidR="008B120C" w:rsidRPr="50BDD5EB">
        <w:rPr>
          <w:rFonts w:ascii="Arial" w:eastAsia="Arial" w:hAnsi="Arial" w:cs="Arial"/>
          <w:sz w:val="22"/>
          <w:szCs w:val="22"/>
        </w:rPr>
        <w:t>,</w:t>
      </w:r>
      <w:r w:rsidR="000825C4" w:rsidRPr="50BDD5EB">
        <w:rPr>
          <w:rFonts w:ascii="Arial" w:eastAsia="Arial" w:hAnsi="Arial" w:cs="Arial"/>
          <w:sz w:val="22"/>
          <w:szCs w:val="22"/>
        </w:rPr>
        <w:t xml:space="preserve"> “This investment reflects</w:t>
      </w:r>
      <w:r w:rsidR="00CB6B10" w:rsidRPr="50BDD5EB">
        <w:rPr>
          <w:rFonts w:ascii="Arial" w:eastAsia="Arial" w:hAnsi="Arial" w:cs="Arial"/>
          <w:sz w:val="22"/>
          <w:szCs w:val="22"/>
        </w:rPr>
        <w:t xml:space="preserve"> the growing confidence in</w:t>
      </w:r>
      <w:r w:rsidR="000825C4" w:rsidRPr="50BDD5EB">
        <w:rPr>
          <w:rFonts w:ascii="Arial" w:eastAsia="Arial" w:hAnsi="Arial" w:cs="Arial"/>
          <w:sz w:val="22"/>
          <w:szCs w:val="22"/>
        </w:rPr>
        <w:t xml:space="preserve"> what </w:t>
      </w:r>
      <w:r w:rsidR="00712169" w:rsidRPr="50BDD5EB">
        <w:rPr>
          <w:rFonts w:ascii="Arial" w:eastAsia="Arial" w:hAnsi="Arial" w:cs="Arial"/>
          <w:sz w:val="22"/>
          <w:szCs w:val="22"/>
        </w:rPr>
        <w:t>we</w:t>
      </w:r>
      <w:r w:rsidR="000825C4" w:rsidRPr="50BDD5EB">
        <w:rPr>
          <w:rFonts w:ascii="Arial" w:eastAsia="Arial" w:hAnsi="Arial" w:cs="Arial"/>
          <w:sz w:val="22"/>
          <w:szCs w:val="22"/>
        </w:rPr>
        <w:t xml:space="preserve"> have known for a long time: supporting women in the community works.</w:t>
      </w:r>
      <w:r w:rsidR="000744F7" w:rsidRPr="50BDD5EB">
        <w:rPr>
          <w:rFonts w:ascii="Arial" w:eastAsia="Arial" w:hAnsi="Arial" w:cs="Arial"/>
          <w:sz w:val="22"/>
          <w:szCs w:val="22"/>
        </w:rPr>
        <w:t xml:space="preserve"> </w:t>
      </w:r>
      <w:r w:rsidR="00B40343" w:rsidRPr="50BDD5EB">
        <w:rPr>
          <w:rFonts w:ascii="Arial" w:eastAsia="Arial" w:hAnsi="Arial" w:cs="Arial"/>
          <w:sz w:val="22"/>
          <w:szCs w:val="22"/>
        </w:rPr>
        <w:t>It’s</w:t>
      </w:r>
      <w:r w:rsidR="000744F7" w:rsidRPr="50BDD5EB">
        <w:rPr>
          <w:rFonts w:ascii="Arial" w:eastAsia="Arial" w:hAnsi="Arial" w:cs="Arial"/>
          <w:sz w:val="22"/>
          <w:szCs w:val="22"/>
        </w:rPr>
        <w:t xml:space="preserve"> brilliant to</w:t>
      </w:r>
      <w:r w:rsidR="00262CF6" w:rsidRPr="50BDD5EB">
        <w:rPr>
          <w:rFonts w:ascii="Arial" w:eastAsia="Arial" w:hAnsi="Arial" w:cs="Arial"/>
          <w:sz w:val="22"/>
          <w:szCs w:val="22"/>
        </w:rPr>
        <w:t xml:space="preserve"> have </w:t>
      </w:r>
      <w:r w:rsidR="008B577E" w:rsidRPr="50BDD5EB">
        <w:rPr>
          <w:rFonts w:ascii="Arial" w:eastAsia="Arial" w:hAnsi="Arial" w:cs="Arial"/>
          <w:sz w:val="22"/>
          <w:szCs w:val="22"/>
        </w:rPr>
        <w:t xml:space="preserve">the </w:t>
      </w:r>
      <w:r w:rsidR="00E8594F" w:rsidRPr="50BDD5EB">
        <w:rPr>
          <w:rFonts w:ascii="Arial" w:eastAsia="Arial" w:hAnsi="Arial" w:cs="Arial"/>
          <w:sz w:val="22"/>
          <w:szCs w:val="22"/>
        </w:rPr>
        <w:t>growing</w:t>
      </w:r>
      <w:r w:rsidR="00A73AC1" w:rsidRPr="50BDD5EB">
        <w:rPr>
          <w:rFonts w:ascii="Arial" w:eastAsia="Arial" w:hAnsi="Arial" w:cs="Arial"/>
          <w:sz w:val="22"/>
          <w:szCs w:val="22"/>
        </w:rPr>
        <w:t xml:space="preserve"> </w:t>
      </w:r>
      <w:r w:rsidR="000744F7" w:rsidRPr="50BDD5EB">
        <w:rPr>
          <w:rFonts w:ascii="Arial" w:eastAsia="Arial" w:hAnsi="Arial" w:cs="Arial"/>
          <w:sz w:val="22"/>
          <w:szCs w:val="22"/>
        </w:rPr>
        <w:t xml:space="preserve">academic evidence to back </w:t>
      </w:r>
      <w:r w:rsidR="006615F1" w:rsidRPr="50BDD5EB">
        <w:rPr>
          <w:rFonts w:ascii="Arial" w:eastAsia="Arial" w:hAnsi="Arial" w:cs="Arial"/>
          <w:sz w:val="22"/>
          <w:szCs w:val="22"/>
        </w:rPr>
        <w:t>it</w:t>
      </w:r>
      <w:r w:rsidR="000744F7" w:rsidRPr="50BDD5EB">
        <w:rPr>
          <w:rFonts w:ascii="Arial" w:eastAsia="Arial" w:hAnsi="Arial" w:cs="Arial"/>
          <w:sz w:val="22"/>
          <w:szCs w:val="22"/>
        </w:rPr>
        <w:t xml:space="preserve"> up</w:t>
      </w:r>
      <w:r w:rsidR="008B577E" w:rsidRPr="50BDD5EB">
        <w:rPr>
          <w:rFonts w:ascii="Arial" w:eastAsia="Arial" w:hAnsi="Arial" w:cs="Arial"/>
          <w:sz w:val="22"/>
          <w:szCs w:val="22"/>
        </w:rPr>
        <w:t xml:space="preserve"> and the opportunity to scale up </w:t>
      </w:r>
      <w:r w:rsidR="006615F1" w:rsidRPr="50BDD5EB">
        <w:rPr>
          <w:rFonts w:ascii="Arial" w:eastAsia="Arial" w:hAnsi="Arial" w:cs="Arial"/>
          <w:sz w:val="22"/>
          <w:szCs w:val="22"/>
        </w:rPr>
        <w:t>this</w:t>
      </w:r>
      <w:r w:rsidR="008B577E" w:rsidRPr="50BDD5EB">
        <w:rPr>
          <w:rFonts w:ascii="Arial" w:eastAsia="Arial" w:hAnsi="Arial" w:cs="Arial"/>
          <w:sz w:val="22"/>
          <w:szCs w:val="22"/>
        </w:rPr>
        <w:t xml:space="preserve"> </w:t>
      </w:r>
      <w:r w:rsidR="006615F1" w:rsidRPr="50BDD5EB">
        <w:rPr>
          <w:rFonts w:ascii="Arial" w:eastAsia="Arial" w:hAnsi="Arial" w:cs="Arial"/>
          <w:sz w:val="22"/>
          <w:szCs w:val="22"/>
        </w:rPr>
        <w:t xml:space="preserve">transformational </w:t>
      </w:r>
      <w:r w:rsidR="008B577E" w:rsidRPr="50BDD5EB">
        <w:rPr>
          <w:rFonts w:ascii="Arial" w:eastAsia="Arial" w:hAnsi="Arial" w:cs="Arial"/>
          <w:sz w:val="22"/>
          <w:szCs w:val="22"/>
        </w:rPr>
        <w:t>partnership</w:t>
      </w:r>
      <w:r w:rsidR="000744F7" w:rsidRPr="50BDD5EB">
        <w:rPr>
          <w:rFonts w:ascii="Arial" w:eastAsia="Arial" w:hAnsi="Arial" w:cs="Arial"/>
          <w:sz w:val="22"/>
          <w:szCs w:val="22"/>
        </w:rPr>
        <w:t>.</w:t>
      </w:r>
      <w:r w:rsidR="00CB6B10" w:rsidRPr="50BDD5EB">
        <w:rPr>
          <w:rFonts w:ascii="Arial" w:eastAsia="Arial" w:hAnsi="Arial" w:cs="Arial"/>
          <w:sz w:val="22"/>
          <w:szCs w:val="22"/>
        </w:rPr>
        <w:t>”</w:t>
      </w:r>
    </w:p>
    <w:p w14:paraId="14F20882" w14:textId="08BA358C" w:rsidR="00FE586D" w:rsidRDefault="00A013E5" w:rsidP="50BDD5EB">
      <w:p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Details of how organisations can apply to join the Effective Women’s Centres Partnership will be published by The JABBS Foundation for Women and Girls later this year.</w:t>
      </w:r>
      <w:r w:rsidR="194E8981" w:rsidRPr="50BDD5EB">
        <w:rPr>
          <w:rFonts w:ascii="Arial" w:eastAsia="Arial" w:hAnsi="Arial" w:cs="Arial"/>
          <w:sz w:val="22"/>
          <w:szCs w:val="22"/>
        </w:rPr>
        <w:t xml:space="preserve"> </w:t>
      </w:r>
    </w:p>
    <w:p w14:paraId="5AB3A6B9" w14:textId="6CBEC0DA" w:rsidR="00C30F32" w:rsidRPr="00C30F32" w:rsidRDefault="00C30F32" w:rsidP="50BDD5EB">
      <w:pPr>
        <w:rPr>
          <w:rFonts w:ascii="Arial" w:eastAsia="Arial" w:hAnsi="Arial" w:cs="Arial"/>
          <w:b/>
          <w:bCs/>
          <w:sz w:val="22"/>
          <w:szCs w:val="22"/>
        </w:rPr>
      </w:pPr>
      <w:r w:rsidRPr="50BDD5EB">
        <w:rPr>
          <w:rFonts w:ascii="Arial" w:eastAsia="Arial" w:hAnsi="Arial" w:cs="Arial"/>
          <w:b/>
          <w:bCs/>
          <w:sz w:val="22"/>
          <w:szCs w:val="22"/>
        </w:rPr>
        <w:t>ENDS</w:t>
      </w:r>
    </w:p>
    <w:p w14:paraId="0425FAF8" w14:textId="77777777" w:rsidR="00FE586D" w:rsidRPr="00FE586D" w:rsidRDefault="00FE586D" w:rsidP="50BDD5EB">
      <w:pPr>
        <w:rPr>
          <w:rFonts w:ascii="Arial" w:eastAsia="Arial" w:hAnsi="Arial" w:cs="Arial"/>
          <w:b/>
          <w:bCs/>
          <w:sz w:val="22"/>
          <w:szCs w:val="22"/>
        </w:rPr>
      </w:pPr>
      <w:r w:rsidRPr="50BDD5EB">
        <w:rPr>
          <w:rFonts w:ascii="Arial" w:eastAsia="Arial" w:hAnsi="Arial" w:cs="Arial"/>
          <w:b/>
          <w:bCs/>
          <w:sz w:val="22"/>
          <w:szCs w:val="22"/>
        </w:rPr>
        <w:t>Notes to Editors:</w:t>
      </w:r>
    </w:p>
    <w:p w14:paraId="0318E66D" w14:textId="001BA7A9" w:rsidR="00A013E5" w:rsidRDefault="7619563B" w:rsidP="50BDD5E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The </w:t>
      </w:r>
      <w:hyperlink r:id="rId10">
        <w:r w:rsidRPr="50BDD5EB">
          <w:rPr>
            <w:rStyle w:val="Hyperlink"/>
            <w:rFonts w:ascii="Arial" w:eastAsia="Arial" w:hAnsi="Arial" w:cs="Arial"/>
            <w:sz w:val="22"/>
            <w:szCs w:val="22"/>
          </w:rPr>
          <w:t>Effective Women’s Centres Partnership</w:t>
        </w:r>
      </w:hyperlink>
      <w:r w:rsidRPr="50BDD5EB">
        <w:rPr>
          <w:rFonts w:ascii="Arial" w:eastAsia="Arial" w:hAnsi="Arial" w:cs="Arial"/>
          <w:sz w:val="22"/>
          <w:szCs w:val="22"/>
        </w:rPr>
        <w:t xml:space="preserve"> includes </w:t>
      </w:r>
      <w:proofErr w:type="spellStart"/>
      <w:r w:rsidRPr="50BDD5EB">
        <w:rPr>
          <w:rFonts w:ascii="Arial" w:eastAsia="Arial" w:hAnsi="Arial" w:cs="Arial"/>
          <w:sz w:val="22"/>
          <w:szCs w:val="22"/>
        </w:rPr>
        <w:t>Anawim</w:t>
      </w:r>
      <w:proofErr w:type="spellEnd"/>
      <w:r w:rsidRPr="50BDD5EB">
        <w:rPr>
          <w:rFonts w:ascii="Arial" w:eastAsia="Arial" w:hAnsi="Arial" w:cs="Arial"/>
          <w:sz w:val="22"/>
          <w:szCs w:val="22"/>
        </w:rPr>
        <w:t xml:space="preserve"> – Birmingham’s Centre for Women, Farida Women’s Centre (Partners of Prisoners), The Nelson Trust, Salford Foundation, </w:t>
      </w:r>
      <w:r w:rsidR="00337F79" w:rsidRPr="50BDD5EB">
        <w:rPr>
          <w:rFonts w:ascii="Arial" w:eastAsia="Arial" w:hAnsi="Arial" w:cs="Arial"/>
          <w:sz w:val="22"/>
          <w:szCs w:val="22"/>
        </w:rPr>
        <w:t>The Women’s Centre Stockport</w:t>
      </w:r>
      <w:r w:rsidRPr="50BDD5EB">
        <w:rPr>
          <w:rFonts w:ascii="Arial" w:eastAsia="Arial" w:hAnsi="Arial" w:cs="Arial"/>
          <w:sz w:val="22"/>
          <w:szCs w:val="22"/>
        </w:rPr>
        <w:t xml:space="preserve">, Together Women, </w:t>
      </w:r>
      <w:r w:rsidR="212DED99" w:rsidRPr="50BDD5EB">
        <w:rPr>
          <w:rFonts w:ascii="Arial" w:eastAsia="Arial" w:hAnsi="Arial" w:cs="Arial"/>
          <w:sz w:val="22"/>
          <w:szCs w:val="22"/>
        </w:rPr>
        <w:t xml:space="preserve">The </w:t>
      </w:r>
      <w:r w:rsidRPr="50BDD5EB">
        <w:rPr>
          <w:rFonts w:ascii="Arial" w:eastAsia="Arial" w:hAnsi="Arial" w:cs="Arial"/>
          <w:sz w:val="22"/>
          <w:szCs w:val="22"/>
        </w:rPr>
        <w:t xml:space="preserve">Women’s Centre Cornwall, and The University of Birmingham, funded by The JABBS Foundation for Women and Girls. </w:t>
      </w:r>
      <w:r w:rsidR="00146037" w:rsidRPr="50BDD5EB">
        <w:rPr>
          <w:rFonts w:ascii="Arial" w:eastAsia="Arial" w:hAnsi="Arial" w:cs="Arial"/>
          <w:sz w:val="22"/>
          <w:szCs w:val="22"/>
        </w:rPr>
        <w:t>As of August 2025, it is also</w:t>
      </w:r>
      <w:r w:rsidRPr="50BDD5EB">
        <w:rPr>
          <w:rFonts w:ascii="Arial" w:eastAsia="Arial" w:hAnsi="Arial" w:cs="Arial"/>
          <w:sz w:val="22"/>
          <w:szCs w:val="22"/>
        </w:rPr>
        <w:t xml:space="preserve"> supported by </w:t>
      </w:r>
      <w:r w:rsidR="00AB7880" w:rsidRPr="50BDD5EB">
        <w:rPr>
          <w:rFonts w:ascii="Arial" w:eastAsia="Arial" w:hAnsi="Arial" w:cs="Arial"/>
          <w:sz w:val="22"/>
          <w:szCs w:val="22"/>
        </w:rPr>
        <w:t>the</w:t>
      </w:r>
      <w:r w:rsidRPr="50BDD5EB">
        <w:rPr>
          <w:rFonts w:ascii="Arial" w:eastAsia="Arial" w:hAnsi="Arial" w:cs="Arial"/>
          <w:sz w:val="22"/>
          <w:szCs w:val="22"/>
        </w:rPr>
        <w:t xml:space="preserve"> Henry Smith Foundation.</w:t>
      </w:r>
    </w:p>
    <w:p w14:paraId="4019ABAC" w14:textId="58B4E6A2" w:rsidR="00FE586D" w:rsidRPr="00FE586D" w:rsidRDefault="00FE586D" w:rsidP="50BDD5E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>T</w:t>
      </w:r>
      <w:r w:rsidR="00FE4250" w:rsidRPr="50BDD5EB">
        <w:rPr>
          <w:rFonts w:ascii="Arial" w:eastAsia="Arial" w:hAnsi="Arial" w:cs="Arial"/>
          <w:sz w:val="22"/>
          <w:szCs w:val="22"/>
        </w:rPr>
        <w:t>he</w:t>
      </w:r>
      <w:r w:rsidRPr="50BDD5EB">
        <w:rPr>
          <w:rFonts w:ascii="Arial" w:eastAsia="Arial" w:hAnsi="Arial" w:cs="Arial"/>
          <w:sz w:val="22"/>
          <w:szCs w:val="22"/>
        </w:rPr>
        <w:t xml:space="preserve"> WRNA (Women’s Risk Needs Assessment) is a gender-responsive tool </w:t>
      </w:r>
      <w:r w:rsidR="00A013E5" w:rsidRPr="50BDD5EB">
        <w:rPr>
          <w:rFonts w:ascii="Arial" w:eastAsia="Arial" w:hAnsi="Arial" w:cs="Arial"/>
          <w:sz w:val="22"/>
          <w:szCs w:val="22"/>
        </w:rPr>
        <w:t>or</w:t>
      </w:r>
      <w:r w:rsidR="00FE4250" w:rsidRPr="50BDD5EB">
        <w:rPr>
          <w:rFonts w:ascii="Arial" w:eastAsia="Arial" w:hAnsi="Arial" w:cs="Arial"/>
          <w:sz w:val="22"/>
          <w:szCs w:val="22"/>
        </w:rPr>
        <w:t>i</w:t>
      </w:r>
      <w:r w:rsidR="00A013E5" w:rsidRPr="50BDD5EB">
        <w:rPr>
          <w:rFonts w:ascii="Arial" w:eastAsia="Arial" w:hAnsi="Arial" w:cs="Arial"/>
          <w:sz w:val="22"/>
          <w:szCs w:val="22"/>
        </w:rPr>
        <w:t xml:space="preserve">ginally developed in the US and </w:t>
      </w:r>
      <w:r w:rsidRPr="50BDD5EB">
        <w:rPr>
          <w:rFonts w:ascii="Arial" w:eastAsia="Arial" w:hAnsi="Arial" w:cs="Arial"/>
          <w:sz w:val="22"/>
          <w:szCs w:val="22"/>
        </w:rPr>
        <w:t>designed to assess risks</w:t>
      </w:r>
      <w:r w:rsidR="00A013E5" w:rsidRPr="50BDD5EB">
        <w:rPr>
          <w:rFonts w:ascii="Arial" w:eastAsia="Arial" w:hAnsi="Arial" w:cs="Arial"/>
          <w:sz w:val="22"/>
          <w:szCs w:val="22"/>
        </w:rPr>
        <w:t xml:space="preserve">, </w:t>
      </w:r>
      <w:r w:rsidRPr="50BDD5EB">
        <w:rPr>
          <w:rFonts w:ascii="Arial" w:eastAsia="Arial" w:hAnsi="Arial" w:cs="Arial"/>
          <w:sz w:val="22"/>
          <w:szCs w:val="22"/>
        </w:rPr>
        <w:t>needs</w:t>
      </w:r>
      <w:r w:rsidR="00A013E5" w:rsidRPr="50BDD5EB">
        <w:rPr>
          <w:rFonts w:ascii="Arial" w:eastAsia="Arial" w:hAnsi="Arial" w:cs="Arial"/>
          <w:sz w:val="22"/>
          <w:szCs w:val="22"/>
        </w:rPr>
        <w:t>, and strengths</w:t>
      </w:r>
      <w:r w:rsidRPr="50BDD5EB">
        <w:rPr>
          <w:rFonts w:ascii="Arial" w:eastAsia="Arial" w:hAnsi="Arial" w:cs="Arial"/>
          <w:sz w:val="22"/>
          <w:szCs w:val="22"/>
        </w:rPr>
        <w:t xml:space="preserve"> </w:t>
      </w:r>
      <w:r w:rsidR="00FE4250" w:rsidRPr="50BDD5EB">
        <w:rPr>
          <w:rFonts w:ascii="Arial" w:eastAsia="Arial" w:hAnsi="Arial" w:cs="Arial"/>
          <w:sz w:val="22"/>
          <w:szCs w:val="22"/>
        </w:rPr>
        <w:t>of</w:t>
      </w:r>
      <w:r w:rsidRPr="50BDD5EB">
        <w:rPr>
          <w:rFonts w:ascii="Arial" w:eastAsia="Arial" w:hAnsi="Arial" w:cs="Arial"/>
          <w:sz w:val="22"/>
          <w:szCs w:val="22"/>
        </w:rPr>
        <w:t xml:space="preserve"> women in the</w:t>
      </w:r>
      <w:r w:rsidR="00A013E5" w:rsidRPr="50BDD5EB">
        <w:rPr>
          <w:rFonts w:ascii="Arial" w:eastAsia="Arial" w:hAnsi="Arial" w:cs="Arial"/>
          <w:sz w:val="22"/>
          <w:szCs w:val="22"/>
        </w:rPr>
        <w:t xml:space="preserve"> criminal</w:t>
      </w:r>
      <w:r w:rsidRPr="50BDD5EB">
        <w:rPr>
          <w:rFonts w:ascii="Arial" w:eastAsia="Arial" w:hAnsi="Arial" w:cs="Arial"/>
          <w:sz w:val="22"/>
          <w:szCs w:val="22"/>
        </w:rPr>
        <w:t xml:space="preserve"> justice system.</w:t>
      </w:r>
    </w:p>
    <w:p w14:paraId="33DBCC70" w14:textId="1B4C826A" w:rsidR="00FE586D" w:rsidRPr="00FE586D" w:rsidRDefault="00FE586D" w:rsidP="50BDD5E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The </w:t>
      </w:r>
      <w:hyperlink r:id="rId11">
        <w:r w:rsidRPr="50BDD5EB">
          <w:rPr>
            <w:rStyle w:val="Hyperlink"/>
            <w:rFonts w:ascii="Arial" w:eastAsia="Arial" w:hAnsi="Arial" w:cs="Arial"/>
            <w:sz w:val="22"/>
            <w:szCs w:val="22"/>
          </w:rPr>
          <w:t>validation study</w:t>
        </w:r>
      </w:hyperlink>
      <w:r w:rsidRPr="50BDD5EB">
        <w:rPr>
          <w:rFonts w:ascii="Arial" w:eastAsia="Arial" w:hAnsi="Arial" w:cs="Arial"/>
          <w:sz w:val="22"/>
          <w:szCs w:val="22"/>
        </w:rPr>
        <w:t xml:space="preserve"> was conducted by </w:t>
      </w:r>
      <w:r w:rsidR="00AF177E" w:rsidRPr="50BDD5EB">
        <w:rPr>
          <w:rFonts w:ascii="Arial" w:eastAsia="Arial" w:hAnsi="Arial" w:cs="Arial"/>
          <w:sz w:val="22"/>
          <w:szCs w:val="22"/>
        </w:rPr>
        <w:t xml:space="preserve">the Women, Crime and Justice Research Group </w:t>
      </w:r>
      <w:r w:rsidRPr="50BDD5EB">
        <w:rPr>
          <w:rFonts w:ascii="Arial" w:eastAsia="Arial" w:hAnsi="Arial" w:cs="Arial"/>
          <w:sz w:val="22"/>
          <w:szCs w:val="22"/>
        </w:rPr>
        <w:t>at the University of Birmingham and is the first of its kind in the UK.</w:t>
      </w:r>
      <w:r w:rsidR="00FE4250" w:rsidRPr="50BDD5EB">
        <w:rPr>
          <w:rFonts w:ascii="Arial" w:eastAsia="Arial" w:hAnsi="Arial" w:cs="Arial"/>
          <w:sz w:val="22"/>
          <w:szCs w:val="22"/>
        </w:rPr>
        <w:t xml:space="preserve"> The study involved more than 500 women, one of the largest WRNA validation cohorts in the world.</w:t>
      </w:r>
      <w:r w:rsidR="008A6E2F" w:rsidRPr="50BDD5EB">
        <w:rPr>
          <w:rFonts w:ascii="Arial" w:eastAsia="Arial" w:hAnsi="Arial" w:cs="Arial"/>
          <w:sz w:val="22"/>
          <w:szCs w:val="22"/>
        </w:rPr>
        <w:t xml:space="preserve"> Read the </w:t>
      </w:r>
      <w:r w:rsidR="008F1544" w:rsidRPr="50BDD5EB">
        <w:rPr>
          <w:rFonts w:ascii="Arial" w:eastAsia="Arial" w:hAnsi="Arial" w:cs="Arial"/>
          <w:sz w:val="22"/>
          <w:szCs w:val="22"/>
        </w:rPr>
        <w:t xml:space="preserve">validation report </w:t>
      </w:r>
      <w:hyperlink r:id="rId12">
        <w:r w:rsidR="008F1544" w:rsidRPr="50BDD5EB">
          <w:rPr>
            <w:rStyle w:val="Hyperlink"/>
            <w:rFonts w:ascii="Arial" w:eastAsia="Arial" w:hAnsi="Arial" w:cs="Arial"/>
            <w:sz w:val="22"/>
            <w:szCs w:val="22"/>
          </w:rPr>
          <w:t>here</w:t>
        </w:r>
      </w:hyperlink>
      <w:r w:rsidR="008F1544" w:rsidRPr="50BDD5EB">
        <w:rPr>
          <w:rFonts w:ascii="Arial" w:eastAsia="Arial" w:hAnsi="Arial" w:cs="Arial"/>
          <w:sz w:val="22"/>
          <w:szCs w:val="22"/>
        </w:rPr>
        <w:t>.</w:t>
      </w:r>
    </w:p>
    <w:p w14:paraId="1D230A37" w14:textId="375A6E0B" w:rsidR="0088729C" w:rsidRDefault="7880ED6B" w:rsidP="50BDD5E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50BDD5EB">
        <w:rPr>
          <w:rFonts w:ascii="Arial" w:eastAsia="Arial" w:hAnsi="Arial" w:cs="Arial"/>
          <w:sz w:val="22"/>
          <w:szCs w:val="22"/>
        </w:rPr>
        <w:t xml:space="preserve">Women's </w:t>
      </w:r>
      <w:r w:rsidR="7619563B" w:rsidRPr="50BDD5EB">
        <w:rPr>
          <w:rFonts w:ascii="Arial" w:eastAsia="Arial" w:hAnsi="Arial" w:cs="Arial"/>
          <w:sz w:val="22"/>
          <w:szCs w:val="22"/>
        </w:rPr>
        <w:t>C</w:t>
      </w:r>
      <w:r w:rsidRPr="50BDD5EB">
        <w:rPr>
          <w:rFonts w:ascii="Arial" w:eastAsia="Arial" w:hAnsi="Arial" w:cs="Arial"/>
          <w:sz w:val="22"/>
          <w:szCs w:val="22"/>
        </w:rPr>
        <w:t>entres provide holistic, trauma-informed</w:t>
      </w:r>
      <w:r w:rsidR="00337F79" w:rsidRPr="50BDD5EB">
        <w:rPr>
          <w:rFonts w:ascii="Arial" w:eastAsia="Arial" w:hAnsi="Arial" w:cs="Arial"/>
          <w:sz w:val="22"/>
          <w:szCs w:val="22"/>
        </w:rPr>
        <w:t xml:space="preserve"> counselling and casework on</w:t>
      </w:r>
      <w:r w:rsidRPr="50BDD5EB">
        <w:rPr>
          <w:rFonts w:ascii="Arial" w:eastAsia="Arial" w:hAnsi="Arial" w:cs="Arial"/>
          <w:sz w:val="22"/>
          <w:szCs w:val="22"/>
        </w:rPr>
        <w:t xml:space="preserve"> issues such as </w:t>
      </w:r>
      <w:r w:rsidR="00D87047" w:rsidRPr="50BDD5EB">
        <w:rPr>
          <w:rFonts w:ascii="Arial" w:eastAsia="Arial" w:hAnsi="Arial" w:cs="Arial"/>
          <w:sz w:val="22"/>
          <w:szCs w:val="22"/>
        </w:rPr>
        <w:t xml:space="preserve">domestic abuse, </w:t>
      </w:r>
      <w:r w:rsidRPr="50BDD5EB">
        <w:rPr>
          <w:rFonts w:ascii="Arial" w:eastAsia="Arial" w:hAnsi="Arial" w:cs="Arial"/>
          <w:sz w:val="22"/>
          <w:szCs w:val="22"/>
        </w:rPr>
        <w:t xml:space="preserve">housing, mental health, </w:t>
      </w:r>
      <w:r w:rsidR="7619563B" w:rsidRPr="50BDD5EB">
        <w:rPr>
          <w:rFonts w:ascii="Arial" w:eastAsia="Arial" w:hAnsi="Arial" w:cs="Arial"/>
          <w:sz w:val="22"/>
          <w:szCs w:val="22"/>
        </w:rPr>
        <w:t xml:space="preserve">substance use and addiction, </w:t>
      </w:r>
      <w:r w:rsidRPr="50BDD5EB">
        <w:rPr>
          <w:rFonts w:ascii="Arial" w:eastAsia="Arial" w:hAnsi="Arial" w:cs="Arial"/>
          <w:sz w:val="22"/>
          <w:szCs w:val="22"/>
        </w:rPr>
        <w:t>and employment.</w:t>
      </w:r>
    </w:p>
    <w:sectPr w:rsidR="0088729C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0F9B" w14:textId="77777777" w:rsidR="00347EF1" w:rsidRDefault="00347EF1">
      <w:pPr>
        <w:spacing w:after="0" w:line="240" w:lineRule="auto"/>
      </w:pPr>
      <w:r>
        <w:separator/>
      </w:r>
    </w:p>
  </w:endnote>
  <w:endnote w:type="continuationSeparator" w:id="0">
    <w:p w14:paraId="5D5260D7" w14:textId="77777777" w:rsidR="00347EF1" w:rsidRDefault="0034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BDD5EB" w14:paraId="6DE100C8" w14:textId="77777777" w:rsidTr="50BDD5EB">
      <w:trPr>
        <w:trHeight w:val="300"/>
      </w:trPr>
      <w:tc>
        <w:tcPr>
          <w:tcW w:w="3005" w:type="dxa"/>
        </w:tcPr>
        <w:p w14:paraId="55E47667" w14:textId="64F089BA" w:rsidR="50BDD5EB" w:rsidRDefault="50BDD5EB" w:rsidP="50BDD5EB">
          <w:pPr>
            <w:pStyle w:val="Header"/>
            <w:ind w:left="-115"/>
          </w:pPr>
        </w:p>
      </w:tc>
      <w:tc>
        <w:tcPr>
          <w:tcW w:w="3005" w:type="dxa"/>
        </w:tcPr>
        <w:p w14:paraId="0F7AF980" w14:textId="0600D046" w:rsidR="50BDD5EB" w:rsidRDefault="50BDD5EB" w:rsidP="50BDD5EB">
          <w:pPr>
            <w:pStyle w:val="Header"/>
            <w:jc w:val="center"/>
          </w:pPr>
        </w:p>
      </w:tc>
      <w:tc>
        <w:tcPr>
          <w:tcW w:w="3005" w:type="dxa"/>
        </w:tcPr>
        <w:p w14:paraId="4AEA5497" w14:textId="27B1A5D4" w:rsidR="50BDD5EB" w:rsidRDefault="50BDD5EB" w:rsidP="50BDD5EB">
          <w:pPr>
            <w:pStyle w:val="Header"/>
            <w:ind w:right="-115"/>
            <w:jc w:val="right"/>
          </w:pPr>
        </w:p>
      </w:tc>
    </w:tr>
  </w:tbl>
  <w:p w14:paraId="33264883" w14:textId="68D13F1C" w:rsidR="50BDD5EB" w:rsidRDefault="50BDD5EB" w:rsidP="50BDD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D1BBA" w14:textId="77777777" w:rsidR="00347EF1" w:rsidRDefault="00347EF1">
      <w:pPr>
        <w:spacing w:after="0" w:line="240" w:lineRule="auto"/>
      </w:pPr>
      <w:r>
        <w:separator/>
      </w:r>
    </w:p>
  </w:footnote>
  <w:footnote w:type="continuationSeparator" w:id="0">
    <w:p w14:paraId="61E75D63" w14:textId="77777777" w:rsidR="00347EF1" w:rsidRDefault="0034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5"/>
      <w:gridCol w:w="355"/>
    </w:tblGrid>
    <w:tr w:rsidR="50BDD5EB" w14:paraId="346EA4D1" w14:textId="77777777" w:rsidTr="50BDD5EB">
      <w:trPr>
        <w:trHeight w:val="300"/>
      </w:trPr>
      <w:tc>
        <w:tcPr>
          <w:tcW w:w="345" w:type="dxa"/>
        </w:tcPr>
        <w:p w14:paraId="2E1B907A" w14:textId="4A593EA0" w:rsidR="50BDD5EB" w:rsidRDefault="50BDD5EB" w:rsidP="50BDD5EB">
          <w:pPr>
            <w:pStyle w:val="Header"/>
            <w:ind w:left="-115"/>
          </w:pPr>
        </w:p>
      </w:tc>
      <w:tc>
        <w:tcPr>
          <w:tcW w:w="8315" w:type="dxa"/>
        </w:tcPr>
        <w:p w14:paraId="712AA15C" w14:textId="28EC9FD8" w:rsidR="50BDD5EB" w:rsidRDefault="50BDD5EB" w:rsidP="50BDD5EB">
          <w:pPr>
            <w:jc w:val="center"/>
          </w:pPr>
          <w:r>
            <w:rPr>
              <w:noProof/>
            </w:rPr>
            <w:drawing>
              <wp:inline distT="0" distB="0" distL="0" distR="0" wp14:anchorId="257B94AE" wp14:editId="4669040B">
                <wp:extent cx="5143500" cy="1162050"/>
                <wp:effectExtent l="0" t="0" r="0" b="0"/>
                <wp:docPr id="32783376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783376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0" cy="116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</w:tcPr>
        <w:p w14:paraId="72A5AF25" w14:textId="73ACA029" w:rsidR="50BDD5EB" w:rsidRDefault="50BDD5EB" w:rsidP="50BDD5EB">
          <w:pPr>
            <w:pStyle w:val="Header"/>
            <w:ind w:right="-115"/>
            <w:jc w:val="right"/>
          </w:pPr>
        </w:p>
      </w:tc>
    </w:tr>
  </w:tbl>
  <w:p w14:paraId="43B4A280" w14:textId="02D30243" w:rsidR="50BDD5EB" w:rsidRDefault="50BDD5EB" w:rsidP="50BDD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E2671"/>
    <w:multiLevelType w:val="multilevel"/>
    <w:tmpl w:val="EE0C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46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6D"/>
    <w:rsid w:val="00006110"/>
    <w:rsid w:val="00025BCA"/>
    <w:rsid w:val="00041B06"/>
    <w:rsid w:val="000744F7"/>
    <w:rsid w:val="000825C4"/>
    <w:rsid w:val="000A3484"/>
    <w:rsid w:val="000A50F1"/>
    <w:rsid w:val="000B0378"/>
    <w:rsid w:val="000C69F7"/>
    <w:rsid w:val="000D0502"/>
    <w:rsid w:val="000D2F0A"/>
    <w:rsid w:val="000E12BA"/>
    <w:rsid w:val="000E2C7C"/>
    <w:rsid w:val="000E712A"/>
    <w:rsid w:val="00120BE0"/>
    <w:rsid w:val="00134C40"/>
    <w:rsid w:val="00146037"/>
    <w:rsid w:val="0017E0EC"/>
    <w:rsid w:val="00181423"/>
    <w:rsid w:val="00192E5B"/>
    <w:rsid w:val="0019447B"/>
    <w:rsid w:val="001A354B"/>
    <w:rsid w:val="001C27A6"/>
    <w:rsid w:val="001C44E6"/>
    <w:rsid w:val="001F5687"/>
    <w:rsid w:val="0020456E"/>
    <w:rsid w:val="0021433A"/>
    <w:rsid w:val="00215291"/>
    <w:rsid w:val="002413C5"/>
    <w:rsid w:val="00256345"/>
    <w:rsid w:val="00262BDD"/>
    <w:rsid w:val="00262CF6"/>
    <w:rsid w:val="00264FF1"/>
    <w:rsid w:val="00270875"/>
    <w:rsid w:val="0027321D"/>
    <w:rsid w:val="00290377"/>
    <w:rsid w:val="0029181B"/>
    <w:rsid w:val="002949C2"/>
    <w:rsid w:val="002A778C"/>
    <w:rsid w:val="002C124E"/>
    <w:rsid w:val="002D2F3D"/>
    <w:rsid w:val="0030783D"/>
    <w:rsid w:val="003174D8"/>
    <w:rsid w:val="0033081F"/>
    <w:rsid w:val="00337F79"/>
    <w:rsid w:val="0034641B"/>
    <w:rsid w:val="00346BD2"/>
    <w:rsid w:val="00347EF1"/>
    <w:rsid w:val="00371B5E"/>
    <w:rsid w:val="0037423E"/>
    <w:rsid w:val="00383B8F"/>
    <w:rsid w:val="00386F24"/>
    <w:rsid w:val="00392798"/>
    <w:rsid w:val="0039486C"/>
    <w:rsid w:val="003D2C39"/>
    <w:rsid w:val="003D37D2"/>
    <w:rsid w:val="003E1E8A"/>
    <w:rsid w:val="004108A9"/>
    <w:rsid w:val="00411347"/>
    <w:rsid w:val="00411AAE"/>
    <w:rsid w:val="00412BDF"/>
    <w:rsid w:val="00423855"/>
    <w:rsid w:val="0042731F"/>
    <w:rsid w:val="00440439"/>
    <w:rsid w:val="00443B67"/>
    <w:rsid w:val="0045737A"/>
    <w:rsid w:val="00460AF7"/>
    <w:rsid w:val="00461436"/>
    <w:rsid w:val="00466BF6"/>
    <w:rsid w:val="004679E8"/>
    <w:rsid w:val="004B64CA"/>
    <w:rsid w:val="004B6513"/>
    <w:rsid w:val="004B78A3"/>
    <w:rsid w:val="004C1EA0"/>
    <w:rsid w:val="004C3933"/>
    <w:rsid w:val="004E24FC"/>
    <w:rsid w:val="004E2A39"/>
    <w:rsid w:val="004E6B16"/>
    <w:rsid w:val="004F3875"/>
    <w:rsid w:val="005071D3"/>
    <w:rsid w:val="00514F62"/>
    <w:rsid w:val="005153D2"/>
    <w:rsid w:val="005235D4"/>
    <w:rsid w:val="005254C3"/>
    <w:rsid w:val="00527A99"/>
    <w:rsid w:val="00536481"/>
    <w:rsid w:val="00543CD0"/>
    <w:rsid w:val="00545B67"/>
    <w:rsid w:val="005760BA"/>
    <w:rsid w:val="00577763"/>
    <w:rsid w:val="005B0CFF"/>
    <w:rsid w:val="005B1A44"/>
    <w:rsid w:val="005E6E24"/>
    <w:rsid w:val="005F4773"/>
    <w:rsid w:val="0061073C"/>
    <w:rsid w:val="00617564"/>
    <w:rsid w:val="00620E14"/>
    <w:rsid w:val="0064326C"/>
    <w:rsid w:val="00654EC3"/>
    <w:rsid w:val="006615F1"/>
    <w:rsid w:val="00661732"/>
    <w:rsid w:val="00685BBF"/>
    <w:rsid w:val="00687728"/>
    <w:rsid w:val="006B0917"/>
    <w:rsid w:val="006B0DCD"/>
    <w:rsid w:val="006B4A3F"/>
    <w:rsid w:val="006B6ED0"/>
    <w:rsid w:val="006D011D"/>
    <w:rsid w:val="006D0C7D"/>
    <w:rsid w:val="00704F3B"/>
    <w:rsid w:val="0071042D"/>
    <w:rsid w:val="00712169"/>
    <w:rsid w:val="007456EB"/>
    <w:rsid w:val="007872FB"/>
    <w:rsid w:val="00797877"/>
    <w:rsid w:val="0079798A"/>
    <w:rsid w:val="007B3A47"/>
    <w:rsid w:val="007C290E"/>
    <w:rsid w:val="007D554A"/>
    <w:rsid w:val="007D7DF2"/>
    <w:rsid w:val="007F1263"/>
    <w:rsid w:val="007F5486"/>
    <w:rsid w:val="008119C8"/>
    <w:rsid w:val="00825ABA"/>
    <w:rsid w:val="008313B0"/>
    <w:rsid w:val="0083522D"/>
    <w:rsid w:val="008371AB"/>
    <w:rsid w:val="00843ACC"/>
    <w:rsid w:val="00846F06"/>
    <w:rsid w:val="0085343D"/>
    <w:rsid w:val="008551BE"/>
    <w:rsid w:val="00855EE6"/>
    <w:rsid w:val="00874282"/>
    <w:rsid w:val="008772DF"/>
    <w:rsid w:val="00880C30"/>
    <w:rsid w:val="0088729C"/>
    <w:rsid w:val="008A0448"/>
    <w:rsid w:val="008A287E"/>
    <w:rsid w:val="008A6E2F"/>
    <w:rsid w:val="008B120C"/>
    <w:rsid w:val="008B127B"/>
    <w:rsid w:val="008B577E"/>
    <w:rsid w:val="008F0B7B"/>
    <w:rsid w:val="008F1544"/>
    <w:rsid w:val="008F219F"/>
    <w:rsid w:val="008F4906"/>
    <w:rsid w:val="008F5DCC"/>
    <w:rsid w:val="009046D7"/>
    <w:rsid w:val="009068A1"/>
    <w:rsid w:val="00923B16"/>
    <w:rsid w:val="00927AAB"/>
    <w:rsid w:val="00937D35"/>
    <w:rsid w:val="009429CC"/>
    <w:rsid w:val="0094572A"/>
    <w:rsid w:val="00964890"/>
    <w:rsid w:val="00965424"/>
    <w:rsid w:val="00965BB2"/>
    <w:rsid w:val="00966A3E"/>
    <w:rsid w:val="0097EFC7"/>
    <w:rsid w:val="00985DD4"/>
    <w:rsid w:val="00997E15"/>
    <w:rsid w:val="009B48CA"/>
    <w:rsid w:val="009E0F78"/>
    <w:rsid w:val="009F3F29"/>
    <w:rsid w:val="00A013E5"/>
    <w:rsid w:val="00A02C93"/>
    <w:rsid w:val="00A031A1"/>
    <w:rsid w:val="00A422B7"/>
    <w:rsid w:val="00A5445B"/>
    <w:rsid w:val="00A55FBB"/>
    <w:rsid w:val="00A6622D"/>
    <w:rsid w:val="00A67E0D"/>
    <w:rsid w:val="00A73AC1"/>
    <w:rsid w:val="00A85BE6"/>
    <w:rsid w:val="00A906E4"/>
    <w:rsid w:val="00AA1BF0"/>
    <w:rsid w:val="00AB7880"/>
    <w:rsid w:val="00AF177E"/>
    <w:rsid w:val="00AF1F27"/>
    <w:rsid w:val="00B07C7A"/>
    <w:rsid w:val="00B124AF"/>
    <w:rsid w:val="00B40343"/>
    <w:rsid w:val="00B42A97"/>
    <w:rsid w:val="00B44C93"/>
    <w:rsid w:val="00B47F91"/>
    <w:rsid w:val="00B51DC0"/>
    <w:rsid w:val="00B62A52"/>
    <w:rsid w:val="00B71DD4"/>
    <w:rsid w:val="00B776AF"/>
    <w:rsid w:val="00BA325B"/>
    <w:rsid w:val="00BB1156"/>
    <w:rsid w:val="00BB3295"/>
    <w:rsid w:val="00BB364F"/>
    <w:rsid w:val="00BF252F"/>
    <w:rsid w:val="00C013B5"/>
    <w:rsid w:val="00C07FB6"/>
    <w:rsid w:val="00C12D8C"/>
    <w:rsid w:val="00C238F4"/>
    <w:rsid w:val="00C303AA"/>
    <w:rsid w:val="00C30F32"/>
    <w:rsid w:val="00C31A66"/>
    <w:rsid w:val="00C400A8"/>
    <w:rsid w:val="00C44987"/>
    <w:rsid w:val="00C654FD"/>
    <w:rsid w:val="00C65E0D"/>
    <w:rsid w:val="00C7438C"/>
    <w:rsid w:val="00C768FC"/>
    <w:rsid w:val="00C82D78"/>
    <w:rsid w:val="00C8B61E"/>
    <w:rsid w:val="00C97610"/>
    <w:rsid w:val="00CA79E2"/>
    <w:rsid w:val="00CB69DF"/>
    <w:rsid w:val="00CB6B10"/>
    <w:rsid w:val="00CE2789"/>
    <w:rsid w:val="00CF2931"/>
    <w:rsid w:val="00CF36C9"/>
    <w:rsid w:val="00CF52E8"/>
    <w:rsid w:val="00D03795"/>
    <w:rsid w:val="00D1231E"/>
    <w:rsid w:val="00D16E02"/>
    <w:rsid w:val="00D22A30"/>
    <w:rsid w:val="00D37A09"/>
    <w:rsid w:val="00D6294F"/>
    <w:rsid w:val="00D87047"/>
    <w:rsid w:val="00DA28F2"/>
    <w:rsid w:val="00DB5ABB"/>
    <w:rsid w:val="00DB647C"/>
    <w:rsid w:val="00DF7E2F"/>
    <w:rsid w:val="00E107F4"/>
    <w:rsid w:val="00E325CF"/>
    <w:rsid w:val="00E32B8E"/>
    <w:rsid w:val="00E35A37"/>
    <w:rsid w:val="00E46343"/>
    <w:rsid w:val="00E51461"/>
    <w:rsid w:val="00E530F2"/>
    <w:rsid w:val="00E8594F"/>
    <w:rsid w:val="00EB0154"/>
    <w:rsid w:val="00EF4FFC"/>
    <w:rsid w:val="00EF6D47"/>
    <w:rsid w:val="00EF7473"/>
    <w:rsid w:val="00F06FED"/>
    <w:rsid w:val="00F15810"/>
    <w:rsid w:val="00F27566"/>
    <w:rsid w:val="00F31F63"/>
    <w:rsid w:val="00F46926"/>
    <w:rsid w:val="00F4743E"/>
    <w:rsid w:val="00F56CE1"/>
    <w:rsid w:val="00F663BE"/>
    <w:rsid w:val="00F74A51"/>
    <w:rsid w:val="00F93865"/>
    <w:rsid w:val="00FA091D"/>
    <w:rsid w:val="00FA4F6C"/>
    <w:rsid w:val="00FC2EFA"/>
    <w:rsid w:val="00FD4626"/>
    <w:rsid w:val="00FD4649"/>
    <w:rsid w:val="00FE4250"/>
    <w:rsid w:val="00FE586D"/>
    <w:rsid w:val="00FF5C7E"/>
    <w:rsid w:val="01092402"/>
    <w:rsid w:val="012158EB"/>
    <w:rsid w:val="013B2CA0"/>
    <w:rsid w:val="01B8E774"/>
    <w:rsid w:val="0222B4B1"/>
    <w:rsid w:val="02993C33"/>
    <w:rsid w:val="029A030A"/>
    <w:rsid w:val="02A3A14E"/>
    <w:rsid w:val="03BE5DEF"/>
    <w:rsid w:val="0438954F"/>
    <w:rsid w:val="04D809DC"/>
    <w:rsid w:val="04FFE1C0"/>
    <w:rsid w:val="05578882"/>
    <w:rsid w:val="06412B27"/>
    <w:rsid w:val="06C52B7F"/>
    <w:rsid w:val="06DFAEE6"/>
    <w:rsid w:val="06FBB480"/>
    <w:rsid w:val="072BDE49"/>
    <w:rsid w:val="0739007C"/>
    <w:rsid w:val="0764EA5F"/>
    <w:rsid w:val="091217D3"/>
    <w:rsid w:val="0968FF98"/>
    <w:rsid w:val="09A8534B"/>
    <w:rsid w:val="09C4D6EA"/>
    <w:rsid w:val="09CF3CB1"/>
    <w:rsid w:val="09EA7483"/>
    <w:rsid w:val="0B0B86C3"/>
    <w:rsid w:val="0B3593E2"/>
    <w:rsid w:val="0B45EBC1"/>
    <w:rsid w:val="0B4A30D0"/>
    <w:rsid w:val="0B9058F0"/>
    <w:rsid w:val="0BAE6C32"/>
    <w:rsid w:val="0C3D23AB"/>
    <w:rsid w:val="0C98CDBF"/>
    <w:rsid w:val="0CD97C0E"/>
    <w:rsid w:val="0D9BF15C"/>
    <w:rsid w:val="0FA0B21F"/>
    <w:rsid w:val="0FC227B4"/>
    <w:rsid w:val="0FE63C2A"/>
    <w:rsid w:val="100334D4"/>
    <w:rsid w:val="1029AFAA"/>
    <w:rsid w:val="10308E21"/>
    <w:rsid w:val="10556087"/>
    <w:rsid w:val="108FF85C"/>
    <w:rsid w:val="12F915CE"/>
    <w:rsid w:val="13067985"/>
    <w:rsid w:val="139E7912"/>
    <w:rsid w:val="1546C2DC"/>
    <w:rsid w:val="156D2B85"/>
    <w:rsid w:val="159BEF31"/>
    <w:rsid w:val="16144D0D"/>
    <w:rsid w:val="16625A82"/>
    <w:rsid w:val="16CF8B8D"/>
    <w:rsid w:val="172DA9CE"/>
    <w:rsid w:val="17A30C09"/>
    <w:rsid w:val="1822F35E"/>
    <w:rsid w:val="1837416B"/>
    <w:rsid w:val="18635C91"/>
    <w:rsid w:val="18AF9F04"/>
    <w:rsid w:val="18BBD2B6"/>
    <w:rsid w:val="18EA96B4"/>
    <w:rsid w:val="194E8981"/>
    <w:rsid w:val="1972A1CE"/>
    <w:rsid w:val="19E345BB"/>
    <w:rsid w:val="19F43BEB"/>
    <w:rsid w:val="1BF83FD6"/>
    <w:rsid w:val="1C2EF1B4"/>
    <w:rsid w:val="1C3F102B"/>
    <w:rsid w:val="1CBC6327"/>
    <w:rsid w:val="1CC38B27"/>
    <w:rsid w:val="1D74A434"/>
    <w:rsid w:val="1E0939EC"/>
    <w:rsid w:val="1E85FBC6"/>
    <w:rsid w:val="1EBDE2F6"/>
    <w:rsid w:val="1EF0394E"/>
    <w:rsid w:val="1EF6BA15"/>
    <w:rsid w:val="1FA9C383"/>
    <w:rsid w:val="1FEC37D6"/>
    <w:rsid w:val="2022528C"/>
    <w:rsid w:val="206D943F"/>
    <w:rsid w:val="20FDDC1C"/>
    <w:rsid w:val="21211E00"/>
    <w:rsid w:val="212DED99"/>
    <w:rsid w:val="22DF9105"/>
    <w:rsid w:val="23F2C883"/>
    <w:rsid w:val="24BBD902"/>
    <w:rsid w:val="2515C75A"/>
    <w:rsid w:val="2569DB28"/>
    <w:rsid w:val="2573E090"/>
    <w:rsid w:val="26E83E09"/>
    <w:rsid w:val="2750DC97"/>
    <w:rsid w:val="27557654"/>
    <w:rsid w:val="275FE6EF"/>
    <w:rsid w:val="27CDCB99"/>
    <w:rsid w:val="2829BC4B"/>
    <w:rsid w:val="2A15CD37"/>
    <w:rsid w:val="2A77CA1C"/>
    <w:rsid w:val="2A9787B8"/>
    <w:rsid w:val="2B2AF759"/>
    <w:rsid w:val="2BA7EE70"/>
    <w:rsid w:val="2BE57BD5"/>
    <w:rsid w:val="2C1AE6FC"/>
    <w:rsid w:val="2CF134CB"/>
    <w:rsid w:val="2D705813"/>
    <w:rsid w:val="2DC3C66C"/>
    <w:rsid w:val="2DC5ED53"/>
    <w:rsid w:val="2DCC2A1E"/>
    <w:rsid w:val="2DCFF306"/>
    <w:rsid w:val="2E226851"/>
    <w:rsid w:val="2E445DDE"/>
    <w:rsid w:val="2E606BE8"/>
    <w:rsid w:val="2EAE2844"/>
    <w:rsid w:val="2F0A5052"/>
    <w:rsid w:val="306E13DB"/>
    <w:rsid w:val="31A6F752"/>
    <w:rsid w:val="321A222F"/>
    <w:rsid w:val="32225C0E"/>
    <w:rsid w:val="32784FBB"/>
    <w:rsid w:val="327B0068"/>
    <w:rsid w:val="32860509"/>
    <w:rsid w:val="32A2DFB8"/>
    <w:rsid w:val="3362F8BB"/>
    <w:rsid w:val="343868F5"/>
    <w:rsid w:val="34D755C2"/>
    <w:rsid w:val="350FED69"/>
    <w:rsid w:val="35492524"/>
    <w:rsid w:val="356F8CA1"/>
    <w:rsid w:val="362A41CC"/>
    <w:rsid w:val="363A40B0"/>
    <w:rsid w:val="377ABC40"/>
    <w:rsid w:val="3A37EE7E"/>
    <w:rsid w:val="3B394941"/>
    <w:rsid w:val="3B595239"/>
    <w:rsid w:val="3CF94B07"/>
    <w:rsid w:val="3D141942"/>
    <w:rsid w:val="3D570251"/>
    <w:rsid w:val="3D97CC5D"/>
    <w:rsid w:val="3DBCB43E"/>
    <w:rsid w:val="3E4E5E60"/>
    <w:rsid w:val="3FAADC90"/>
    <w:rsid w:val="415C1717"/>
    <w:rsid w:val="41728E88"/>
    <w:rsid w:val="41C01307"/>
    <w:rsid w:val="420DDFEE"/>
    <w:rsid w:val="430706C3"/>
    <w:rsid w:val="4363718D"/>
    <w:rsid w:val="4382B807"/>
    <w:rsid w:val="43876B12"/>
    <w:rsid w:val="43A0A915"/>
    <w:rsid w:val="4449317D"/>
    <w:rsid w:val="448DA3BE"/>
    <w:rsid w:val="44B505CF"/>
    <w:rsid w:val="44DFEC72"/>
    <w:rsid w:val="46876EED"/>
    <w:rsid w:val="4784CA3A"/>
    <w:rsid w:val="47DA92AF"/>
    <w:rsid w:val="47FB7789"/>
    <w:rsid w:val="481C2623"/>
    <w:rsid w:val="485D871F"/>
    <w:rsid w:val="48903D47"/>
    <w:rsid w:val="48EAC6BF"/>
    <w:rsid w:val="492E75C2"/>
    <w:rsid w:val="49D904F7"/>
    <w:rsid w:val="4A1C1CA8"/>
    <w:rsid w:val="4A26D071"/>
    <w:rsid w:val="4A8D1A03"/>
    <w:rsid w:val="4A9084ED"/>
    <w:rsid w:val="4ABEF7AF"/>
    <w:rsid w:val="4AC12367"/>
    <w:rsid w:val="4AE12479"/>
    <w:rsid w:val="4B447E18"/>
    <w:rsid w:val="4B47A9DE"/>
    <w:rsid w:val="4C47D304"/>
    <w:rsid w:val="4C720471"/>
    <w:rsid w:val="4D088208"/>
    <w:rsid w:val="4D5AD512"/>
    <w:rsid w:val="4D82FF8B"/>
    <w:rsid w:val="4E8D18F8"/>
    <w:rsid w:val="4E9967F7"/>
    <w:rsid w:val="4F8AF51E"/>
    <w:rsid w:val="50BDD5EB"/>
    <w:rsid w:val="5124EC09"/>
    <w:rsid w:val="52166687"/>
    <w:rsid w:val="52EBD386"/>
    <w:rsid w:val="53F119AF"/>
    <w:rsid w:val="540797A4"/>
    <w:rsid w:val="55EEB85A"/>
    <w:rsid w:val="56707752"/>
    <w:rsid w:val="5671222C"/>
    <w:rsid w:val="56F6AD70"/>
    <w:rsid w:val="571E9B87"/>
    <w:rsid w:val="58334464"/>
    <w:rsid w:val="583E671B"/>
    <w:rsid w:val="583FBABD"/>
    <w:rsid w:val="58A181B1"/>
    <w:rsid w:val="5A550A0B"/>
    <w:rsid w:val="5B2F697C"/>
    <w:rsid w:val="5B7ACF70"/>
    <w:rsid w:val="5C19F613"/>
    <w:rsid w:val="5C65638B"/>
    <w:rsid w:val="5C74C4C5"/>
    <w:rsid w:val="5D229B59"/>
    <w:rsid w:val="5DDF7492"/>
    <w:rsid w:val="5E0D4252"/>
    <w:rsid w:val="5EFE19FF"/>
    <w:rsid w:val="5F216539"/>
    <w:rsid w:val="5FCF947E"/>
    <w:rsid w:val="6020678B"/>
    <w:rsid w:val="60E284A2"/>
    <w:rsid w:val="60EC750E"/>
    <w:rsid w:val="623ABC55"/>
    <w:rsid w:val="623F6A9A"/>
    <w:rsid w:val="62CEF3F2"/>
    <w:rsid w:val="6319869C"/>
    <w:rsid w:val="63361E6A"/>
    <w:rsid w:val="6372A1A5"/>
    <w:rsid w:val="6397D096"/>
    <w:rsid w:val="63D0F3FC"/>
    <w:rsid w:val="6468BC02"/>
    <w:rsid w:val="64699D82"/>
    <w:rsid w:val="647241E6"/>
    <w:rsid w:val="64FC8C96"/>
    <w:rsid w:val="66B89B87"/>
    <w:rsid w:val="673E530E"/>
    <w:rsid w:val="6757DF8E"/>
    <w:rsid w:val="67AA6809"/>
    <w:rsid w:val="67E346B0"/>
    <w:rsid w:val="67FFFA70"/>
    <w:rsid w:val="69139C9C"/>
    <w:rsid w:val="69155D5F"/>
    <w:rsid w:val="691A42FC"/>
    <w:rsid w:val="698CA06C"/>
    <w:rsid w:val="6ABE3F19"/>
    <w:rsid w:val="6AC1BBC1"/>
    <w:rsid w:val="6ADFBE9F"/>
    <w:rsid w:val="6B4177DC"/>
    <w:rsid w:val="6B61CF84"/>
    <w:rsid w:val="6B7E4293"/>
    <w:rsid w:val="6BF99E7D"/>
    <w:rsid w:val="6C4222C6"/>
    <w:rsid w:val="6C707F90"/>
    <w:rsid w:val="6DAFB3FF"/>
    <w:rsid w:val="6DCCEA80"/>
    <w:rsid w:val="6E6EB0AB"/>
    <w:rsid w:val="6F2F8639"/>
    <w:rsid w:val="6F61DDE0"/>
    <w:rsid w:val="6FD2E9D9"/>
    <w:rsid w:val="6FEB97DC"/>
    <w:rsid w:val="7067AB79"/>
    <w:rsid w:val="7120EAA7"/>
    <w:rsid w:val="71EF60C7"/>
    <w:rsid w:val="727BFFE5"/>
    <w:rsid w:val="72C066AB"/>
    <w:rsid w:val="7347BB10"/>
    <w:rsid w:val="734E818C"/>
    <w:rsid w:val="739A8454"/>
    <w:rsid w:val="740D9E15"/>
    <w:rsid w:val="7484F8DB"/>
    <w:rsid w:val="7524330C"/>
    <w:rsid w:val="75E11371"/>
    <w:rsid w:val="7619563B"/>
    <w:rsid w:val="76502AFE"/>
    <w:rsid w:val="76F394E2"/>
    <w:rsid w:val="7880ED6B"/>
    <w:rsid w:val="78F409DE"/>
    <w:rsid w:val="7A9051C5"/>
    <w:rsid w:val="7B2A0CD0"/>
    <w:rsid w:val="7C47E955"/>
    <w:rsid w:val="7C491104"/>
    <w:rsid w:val="7C6D8B30"/>
    <w:rsid w:val="7D0BEA21"/>
    <w:rsid w:val="7D316216"/>
    <w:rsid w:val="7D56C507"/>
    <w:rsid w:val="7D64D7B6"/>
    <w:rsid w:val="7DC792D0"/>
    <w:rsid w:val="7E04F92A"/>
    <w:rsid w:val="7E28B433"/>
    <w:rsid w:val="7E7F2217"/>
    <w:rsid w:val="7F558F04"/>
    <w:rsid w:val="7F866A79"/>
    <w:rsid w:val="7FA95DAE"/>
    <w:rsid w:val="7FA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20AA8"/>
  <w15:chartTrackingRefBased/>
  <w15:docId w15:val="{0D9FA22B-3762-4A98-9BF9-D627ED80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8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25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5C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7D2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50BDD5E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0BDD5E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rmingham.ac.uk/documents/college-social-sciences/social-policy/women-crime-justice/validation-v2507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rmingham.ac.uk/schools/social-policy/departments/social-policy-sociology-criminology/research/projects/trauma-health-and-social-ha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jabbswomenandgirls.org.uk/projects/effective-womens-centres-projec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2f01a-9b50-49f5-ad82-a3922291af19">
      <Terms xmlns="http://schemas.microsoft.com/office/infopath/2007/PartnerControls"/>
    </lcf76f155ced4ddcb4097134ff3c332f>
    <TaxCatchAll xmlns="800b25be-0667-4dc1-a812-0e9d651a5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7B2F1C0428B8428B7C36638E50E1EB" ma:contentTypeVersion="11" ma:contentTypeDescription="Create a new document." ma:contentTypeScope="" ma:versionID="18ea6474c71f9129ce889ca062b2c0cb">
  <xsd:schema xmlns:xsd="http://www.w3.org/2001/XMLSchema" xmlns:xs="http://www.w3.org/2001/XMLSchema" xmlns:p="http://schemas.microsoft.com/office/2006/metadata/properties" xmlns:ns2="e3d2f01a-9b50-49f5-ad82-a3922291af19" xmlns:ns3="800b25be-0667-4dc1-a812-0e9d651a5ae9" targetNamespace="http://schemas.microsoft.com/office/2006/metadata/properties" ma:root="true" ma:fieldsID="b38c6450f43fe39947b39f0befda22de" ns2:_="" ns3:_="">
    <xsd:import namespace="e3d2f01a-9b50-49f5-ad82-a3922291af19"/>
    <xsd:import namespace="800b25be-0667-4dc1-a812-0e9d651a5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2f01a-9b50-49f5-ad82-a3922291a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76d90-1cdf-4721-8d46-62e451daf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b25be-0667-4dc1-a812-0e9d651a5a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3cf5-1fb9-4d2c-877c-5d6242417ed6}" ma:internalName="TaxCatchAll" ma:showField="CatchAllData" ma:web="800b25be-0667-4dc1-a812-0e9d651a5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3D635-7624-483F-8547-173B9BBEB30E}">
  <ds:schemaRefs>
    <ds:schemaRef ds:uri="http://schemas.microsoft.com/office/2006/metadata/properties"/>
    <ds:schemaRef ds:uri="http://schemas.microsoft.com/office/infopath/2007/PartnerControls"/>
    <ds:schemaRef ds:uri="e3d2f01a-9b50-49f5-ad82-a3922291af19"/>
    <ds:schemaRef ds:uri="800b25be-0667-4dc1-a812-0e9d651a5ae9"/>
  </ds:schemaRefs>
</ds:datastoreItem>
</file>

<file path=customXml/itemProps2.xml><?xml version="1.0" encoding="utf-8"?>
<ds:datastoreItem xmlns:ds="http://schemas.openxmlformats.org/officeDocument/2006/customXml" ds:itemID="{A2C6261D-5FAD-46F9-963C-F12C726A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2f01a-9b50-49f5-ad82-a3922291af19"/>
    <ds:schemaRef ds:uri="800b25be-0667-4dc1-a812-0e9d651a5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F9057-2763-4741-9375-6F45FCFF6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Humphreys</dc:creator>
  <cp:keywords/>
  <dc:description/>
  <cp:lastModifiedBy>Amy Glendinning</cp:lastModifiedBy>
  <cp:revision>23</cp:revision>
  <dcterms:created xsi:type="dcterms:W3CDTF">2025-08-11T15:18:00Z</dcterms:created>
  <dcterms:modified xsi:type="dcterms:W3CDTF">2025-08-18T13:35:00Z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0x010100897B2F1C0428B8428B7C36638E50E1EB</vt:lpwstr>
  </property>
  <property fmtid="{D5CDD505-2E9C-101B-9397-08002B2CF9AE}" pid="3" name="MediaServiceImageTags">
    <vt:lpwstr/>
  </property>
</Properties>
</file>