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4D" w:rsidRDefault="008A7661">
      <w:pPr>
        <w:jc w:val="center"/>
        <w:rPr>
          <w:sz w:val="72"/>
          <w:szCs w:val="72"/>
        </w:rPr>
      </w:pPr>
      <w:r>
        <w:rPr>
          <w:sz w:val="72"/>
          <w:szCs w:val="72"/>
        </w:rPr>
        <w:t>Manchester Work Club Funding Programme</w:t>
      </w:r>
    </w:p>
    <w:p w:rsidR="00485F4D" w:rsidRDefault="00485F4D">
      <w:pPr>
        <w:jc w:val="center"/>
        <w:rPr>
          <w:sz w:val="72"/>
          <w:szCs w:val="72"/>
        </w:rPr>
      </w:pPr>
    </w:p>
    <w:p w:rsidR="00485F4D" w:rsidRDefault="008A7661">
      <w:pPr>
        <w:jc w:val="center"/>
        <w:rPr>
          <w:sz w:val="56"/>
          <w:szCs w:val="56"/>
        </w:rPr>
      </w:pPr>
      <w:r>
        <w:rPr>
          <w:sz w:val="56"/>
          <w:szCs w:val="56"/>
        </w:rPr>
        <w:t>April 2020</w:t>
      </w:r>
    </w:p>
    <w:p w:rsidR="00485F4D" w:rsidRDefault="008A7661">
      <w:pPr>
        <w:jc w:val="center"/>
        <w:rPr>
          <w:sz w:val="56"/>
          <w:szCs w:val="56"/>
        </w:rPr>
      </w:pPr>
      <w:r>
        <w:rPr>
          <w:sz w:val="56"/>
          <w:szCs w:val="56"/>
        </w:rPr>
        <w:t>–</w:t>
      </w:r>
    </w:p>
    <w:p w:rsidR="00485F4D" w:rsidRDefault="008A7661">
      <w:pPr>
        <w:jc w:val="center"/>
        <w:rPr>
          <w:sz w:val="56"/>
          <w:szCs w:val="56"/>
        </w:rPr>
      </w:pPr>
      <w:r>
        <w:rPr>
          <w:sz w:val="56"/>
          <w:szCs w:val="56"/>
        </w:rPr>
        <w:t>31 March 2021</w:t>
      </w:r>
    </w:p>
    <w:p w:rsidR="00485F4D" w:rsidRDefault="00485F4D">
      <w:pPr>
        <w:jc w:val="center"/>
        <w:rPr>
          <w:sz w:val="72"/>
          <w:szCs w:val="72"/>
        </w:rPr>
      </w:pPr>
    </w:p>
    <w:p w:rsidR="00485F4D" w:rsidRDefault="00485F4D">
      <w:pPr>
        <w:jc w:val="center"/>
        <w:rPr>
          <w:sz w:val="72"/>
          <w:szCs w:val="72"/>
        </w:rPr>
      </w:pPr>
    </w:p>
    <w:p w:rsidR="00485F4D" w:rsidRDefault="008A7661">
      <w:pPr>
        <w:jc w:val="center"/>
        <w:rPr>
          <w:sz w:val="96"/>
          <w:szCs w:val="96"/>
        </w:rPr>
      </w:pPr>
      <w:r>
        <w:rPr>
          <w:sz w:val="96"/>
          <w:szCs w:val="96"/>
        </w:rPr>
        <w:t>Prospectus</w:t>
      </w:r>
    </w:p>
    <w:p w:rsidR="00485F4D" w:rsidRDefault="00485F4D">
      <w:pPr>
        <w:jc w:val="center"/>
        <w:rPr>
          <w:sz w:val="72"/>
          <w:szCs w:val="72"/>
        </w:rPr>
      </w:pPr>
    </w:p>
    <w:p w:rsidR="00485F4D" w:rsidRDefault="00485F4D">
      <w:pPr>
        <w:jc w:val="center"/>
        <w:rPr>
          <w:sz w:val="72"/>
          <w:szCs w:val="72"/>
        </w:rPr>
      </w:pPr>
    </w:p>
    <w:p w:rsidR="00485F4D" w:rsidRDefault="00485F4D">
      <w:pPr>
        <w:jc w:val="center"/>
        <w:rPr>
          <w:sz w:val="72"/>
          <w:szCs w:val="72"/>
        </w:rPr>
      </w:pPr>
    </w:p>
    <w:p w:rsidR="00485F4D" w:rsidRDefault="00485F4D">
      <w:pPr>
        <w:jc w:val="center"/>
        <w:rPr>
          <w:sz w:val="72"/>
          <w:szCs w:val="72"/>
        </w:rPr>
      </w:pPr>
    </w:p>
    <w:p w:rsidR="00485F4D" w:rsidRDefault="00485F4D">
      <w:pPr>
        <w:jc w:val="center"/>
        <w:rPr>
          <w:sz w:val="72"/>
          <w:szCs w:val="72"/>
        </w:rPr>
      </w:pPr>
    </w:p>
    <w:p w:rsidR="00485F4D" w:rsidRDefault="008A7661">
      <w:pPr>
        <w:jc w:val="center"/>
        <w:rPr>
          <w:b/>
          <w:sz w:val="22"/>
          <w:szCs w:val="22"/>
        </w:rPr>
      </w:pPr>
      <w:bookmarkStart w:id="0" w:name="_heading=h.gjdgxs" w:colFirst="0" w:colLast="0"/>
      <w:bookmarkEnd w:id="0"/>
      <w:r>
        <w:rPr>
          <w:noProof/>
        </w:rPr>
        <w:drawing>
          <wp:inline distT="0" distB="0" distL="114300" distR="114300">
            <wp:extent cx="2208375" cy="4305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08375" cy="430514"/>
                    </a:xfrm>
                    <a:prstGeom prst="rect">
                      <a:avLst/>
                    </a:prstGeom>
                    <a:ln/>
                  </pic:spPr>
                </pic:pic>
              </a:graphicData>
            </a:graphic>
          </wp:inline>
        </w:drawing>
      </w:r>
      <w:r>
        <w:br w:type="page"/>
      </w:r>
      <w:r>
        <w:rPr>
          <w:b/>
          <w:sz w:val="22"/>
          <w:szCs w:val="22"/>
        </w:rPr>
        <w:lastRenderedPageBreak/>
        <w:t>Important Information</w:t>
      </w:r>
    </w:p>
    <w:p w:rsidR="00485F4D" w:rsidRDefault="00485F4D">
      <w:pPr>
        <w:rPr>
          <w:sz w:val="20"/>
          <w:szCs w:val="20"/>
        </w:rPr>
      </w:pPr>
    </w:p>
    <w:tbl>
      <w:tblPr>
        <w:tblStyle w:val="a2"/>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8"/>
      </w:tblGrid>
      <w:tr w:rsidR="00485F4D">
        <w:trPr>
          <w:jc w:val="center"/>
        </w:trPr>
        <w:tc>
          <w:tcPr>
            <w:tcW w:w="9578" w:type="dxa"/>
          </w:tcPr>
          <w:p w:rsidR="00485F4D" w:rsidRDefault="008A7661">
            <w:pPr>
              <w:jc w:val="center"/>
              <w:rPr>
                <w:b/>
                <w:sz w:val="20"/>
                <w:szCs w:val="20"/>
              </w:rPr>
            </w:pPr>
            <w:r>
              <w:rPr>
                <w:b/>
                <w:sz w:val="20"/>
                <w:szCs w:val="20"/>
              </w:rPr>
              <w:t>STEP 1</w:t>
            </w:r>
          </w:p>
        </w:tc>
      </w:tr>
      <w:tr w:rsidR="00485F4D">
        <w:trPr>
          <w:jc w:val="center"/>
        </w:trPr>
        <w:tc>
          <w:tcPr>
            <w:tcW w:w="9578" w:type="dxa"/>
          </w:tcPr>
          <w:p w:rsidR="00485F4D" w:rsidRDefault="00485F4D">
            <w:pPr>
              <w:jc w:val="center"/>
              <w:rPr>
                <w:sz w:val="20"/>
                <w:szCs w:val="20"/>
              </w:rPr>
            </w:pPr>
          </w:p>
          <w:p w:rsidR="00485F4D" w:rsidRDefault="008A7661">
            <w:pPr>
              <w:ind w:left="-75"/>
              <w:jc w:val="center"/>
              <w:rPr>
                <w:sz w:val="20"/>
                <w:szCs w:val="20"/>
              </w:rPr>
            </w:pPr>
            <w:r>
              <w:rPr>
                <w:sz w:val="20"/>
                <w:szCs w:val="20"/>
              </w:rPr>
              <w:t>The application programme opens on Monday 24 February 2020 – we will consider funding projects up to the value of £10K. Please ensure you complete all sections. Use the Small Grant Application Form Guidance and Prospectus to help you complete the application form.</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2</w:t>
            </w:r>
          </w:p>
        </w:tc>
      </w:tr>
      <w:tr w:rsidR="00485F4D">
        <w:trPr>
          <w:jc w:val="center"/>
        </w:trPr>
        <w:tc>
          <w:tcPr>
            <w:tcW w:w="9578" w:type="dxa"/>
          </w:tcPr>
          <w:p w:rsidR="00485F4D" w:rsidRDefault="00485F4D">
            <w:pPr>
              <w:jc w:val="center"/>
              <w:rPr>
                <w:sz w:val="20"/>
                <w:szCs w:val="20"/>
              </w:rPr>
            </w:pPr>
          </w:p>
          <w:p w:rsidR="00485F4D" w:rsidRDefault="008A7661">
            <w:pPr>
              <w:jc w:val="center"/>
              <w:rPr>
                <w:b/>
                <w:sz w:val="20"/>
                <w:szCs w:val="20"/>
              </w:rPr>
            </w:pPr>
            <w:r>
              <w:rPr>
                <w:sz w:val="20"/>
                <w:szCs w:val="20"/>
              </w:rPr>
              <w:t xml:space="preserve">The deadline for applications to be submitted is </w:t>
            </w:r>
            <w:r>
              <w:rPr>
                <w:b/>
                <w:sz w:val="20"/>
                <w:szCs w:val="20"/>
              </w:rPr>
              <w:t xml:space="preserve">Monday 9 March 2020, 10am. </w:t>
            </w:r>
          </w:p>
          <w:p w:rsidR="00485F4D" w:rsidRDefault="008A7661">
            <w:pPr>
              <w:jc w:val="center"/>
              <w:rPr>
                <w:sz w:val="20"/>
                <w:szCs w:val="20"/>
              </w:rPr>
            </w:pPr>
            <w:r>
              <w:rPr>
                <w:sz w:val="20"/>
                <w:szCs w:val="20"/>
              </w:rPr>
              <w:t>Send your completed application form to:</w:t>
            </w:r>
          </w:p>
          <w:p w:rsidR="00485F4D" w:rsidRDefault="008A7661">
            <w:pPr>
              <w:jc w:val="center"/>
              <w:rPr>
                <w:b/>
                <w:sz w:val="20"/>
                <w:szCs w:val="20"/>
              </w:rPr>
            </w:pPr>
            <w:r>
              <w:rPr>
                <w:b/>
                <w:i/>
                <w:sz w:val="20"/>
                <w:szCs w:val="20"/>
              </w:rPr>
              <w:t>Ivana Krenicka, Work and Skills Team, Email: ivana.krenicka</w:t>
            </w:r>
            <w:r>
              <w:rPr>
                <w:b/>
                <w:sz w:val="20"/>
                <w:szCs w:val="20"/>
              </w:rPr>
              <w:t xml:space="preserve">@manchester.gov.uk  </w:t>
            </w:r>
          </w:p>
          <w:p w:rsidR="00485F4D" w:rsidRDefault="008A7661">
            <w:pPr>
              <w:jc w:val="center"/>
              <w:rPr>
                <w:b/>
                <w:sz w:val="20"/>
                <w:szCs w:val="20"/>
              </w:rPr>
            </w:pPr>
            <w:r>
              <w:rPr>
                <w:b/>
                <w:sz w:val="20"/>
                <w:szCs w:val="20"/>
              </w:rPr>
              <w:t>We will only accept electronic applications.</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3</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Applications will be considered by a panel of three, Elayne Redford (Work &amp; Skills Specialist), Tom Nelson (Work &amp; Skills Officer) and Sue Parkinson (</w:t>
            </w:r>
            <w:r>
              <w:rPr>
                <w:color w:val="222222"/>
                <w:sz w:val="20"/>
                <w:szCs w:val="20"/>
                <w:highlight w:val="white"/>
              </w:rPr>
              <w:t>Principal Resources and Programmes Officer</w:t>
            </w:r>
            <w:r>
              <w:rPr>
                <w:color w:val="222222"/>
                <w:sz w:val="22"/>
                <w:szCs w:val="22"/>
                <w:highlight w:val="white"/>
              </w:rPr>
              <w:t>)</w:t>
            </w:r>
            <w:r>
              <w:rPr>
                <w:sz w:val="20"/>
                <w:szCs w:val="20"/>
              </w:rPr>
              <w:t>.</w:t>
            </w:r>
          </w:p>
          <w:p w:rsidR="00485F4D" w:rsidRDefault="008A7661">
            <w:pPr>
              <w:jc w:val="center"/>
              <w:rPr>
                <w:color w:val="000000"/>
                <w:sz w:val="20"/>
                <w:szCs w:val="20"/>
              </w:rPr>
            </w:pPr>
            <w:r>
              <w:rPr>
                <w:sz w:val="20"/>
                <w:szCs w:val="20"/>
              </w:rPr>
              <w:t>Applicants will be informed whether they have been successful by Monday</w:t>
            </w:r>
            <w:r>
              <w:rPr>
                <w:color w:val="000000"/>
                <w:sz w:val="20"/>
                <w:szCs w:val="20"/>
              </w:rPr>
              <w:t xml:space="preserve"> </w:t>
            </w:r>
            <w:r>
              <w:rPr>
                <w:sz w:val="20"/>
                <w:szCs w:val="20"/>
              </w:rPr>
              <w:t xml:space="preserve">16 March </w:t>
            </w:r>
            <w:r>
              <w:rPr>
                <w:color w:val="000000"/>
                <w:sz w:val="20"/>
                <w:szCs w:val="20"/>
              </w:rPr>
              <w:t>2020</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4</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If your application is successful, you will be asked to send copies of the documents listed in the eligibility criteria.</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5</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6</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Once your signed and dated declaration is received, you will be asked to invoice Manchester City Council for the amount set out in the Grant Agreement, after which point arrangements will be made for payment</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7</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You will be visited mid-way through the project by the Work &amp; Skills Officer based in your neighbourhood team by mutual arrangement (mid- October 2020). You will need to provide evidence of outcomes to date, including case studies and proof of spend against areas of expenditure and proof that you have met the conditions of funding.</w:t>
            </w:r>
          </w:p>
          <w:p w:rsidR="00485F4D" w:rsidRDefault="00485F4D">
            <w:pPr>
              <w:jc w:val="center"/>
              <w:rPr>
                <w:sz w:val="20"/>
                <w:szCs w:val="20"/>
              </w:rPr>
            </w:pPr>
          </w:p>
        </w:tc>
      </w:tr>
      <w:tr w:rsidR="00485F4D">
        <w:trPr>
          <w:jc w:val="center"/>
        </w:trPr>
        <w:tc>
          <w:tcPr>
            <w:tcW w:w="9578" w:type="dxa"/>
          </w:tcPr>
          <w:p w:rsidR="00485F4D" w:rsidRDefault="008A7661">
            <w:pPr>
              <w:jc w:val="center"/>
              <w:rPr>
                <w:b/>
                <w:sz w:val="20"/>
                <w:szCs w:val="20"/>
              </w:rPr>
            </w:pPr>
            <w:r>
              <w:rPr>
                <w:b/>
                <w:sz w:val="20"/>
                <w:szCs w:val="20"/>
              </w:rPr>
              <w:t>STEP 8</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Projects need to be completed by 31 March 2021</w:t>
            </w:r>
          </w:p>
        </w:tc>
      </w:tr>
      <w:tr w:rsidR="00485F4D">
        <w:trPr>
          <w:jc w:val="center"/>
        </w:trPr>
        <w:tc>
          <w:tcPr>
            <w:tcW w:w="9578" w:type="dxa"/>
          </w:tcPr>
          <w:p w:rsidR="00485F4D" w:rsidRDefault="008A7661">
            <w:pPr>
              <w:jc w:val="center"/>
              <w:rPr>
                <w:b/>
                <w:sz w:val="20"/>
                <w:szCs w:val="20"/>
              </w:rPr>
            </w:pPr>
            <w:r>
              <w:rPr>
                <w:b/>
                <w:sz w:val="20"/>
                <w:szCs w:val="20"/>
              </w:rPr>
              <w:t>STEP 9</w:t>
            </w:r>
          </w:p>
        </w:tc>
      </w:tr>
      <w:tr w:rsidR="00485F4D">
        <w:trPr>
          <w:jc w:val="center"/>
        </w:trPr>
        <w:tc>
          <w:tcPr>
            <w:tcW w:w="9578" w:type="dxa"/>
          </w:tcPr>
          <w:p w:rsidR="00485F4D" w:rsidRDefault="00485F4D">
            <w:pPr>
              <w:jc w:val="center"/>
              <w:rPr>
                <w:sz w:val="20"/>
                <w:szCs w:val="20"/>
              </w:rPr>
            </w:pPr>
          </w:p>
          <w:p w:rsidR="00485F4D" w:rsidRDefault="008A7661">
            <w:pPr>
              <w:jc w:val="center"/>
              <w:rPr>
                <w:sz w:val="20"/>
                <w:szCs w:val="20"/>
              </w:rPr>
            </w:pPr>
            <w:r>
              <w:rPr>
                <w:sz w:val="20"/>
                <w:szCs w:val="20"/>
              </w:rPr>
              <w:t>The Work &amp; Skills Of</w:t>
            </w:r>
            <w:r w:rsidR="004D136E">
              <w:rPr>
                <w:sz w:val="20"/>
                <w:szCs w:val="20"/>
              </w:rPr>
              <w:t>ficer will visit you at the mid</w:t>
            </w:r>
            <w:r>
              <w:rPr>
                <w:sz w:val="20"/>
                <w:szCs w:val="20"/>
              </w:rPr>
              <w:t xml:space="preserve">point of the grant period and at the end of the project by mutual arrangement. </w:t>
            </w:r>
          </w:p>
          <w:p w:rsidR="00485F4D" w:rsidRDefault="008A7661">
            <w:pPr>
              <w:jc w:val="center"/>
              <w:rPr>
                <w:sz w:val="20"/>
                <w:szCs w:val="20"/>
              </w:rPr>
            </w:pPr>
            <w:r>
              <w:rPr>
                <w:sz w:val="20"/>
                <w:szCs w:val="20"/>
              </w:rPr>
              <w:t>You will need to provide final evidence of outcomes, proof of spend against areas of expenditure and proof that you have met the conditions of funding, as well as case studies.</w:t>
            </w:r>
          </w:p>
        </w:tc>
      </w:tr>
    </w:tbl>
    <w:p w:rsidR="00485F4D" w:rsidRDefault="00485F4D">
      <w:pPr>
        <w:pStyle w:val="Heading1"/>
        <w:rPr>
          <w:rFonts w:ascii="Arial" w:eastAsia="Arial" w:hAnsi="Arial" w:cs="Arial"/>
          <w:sz w:val="24"/>
          <w:szCs w:val="24"/>
        </w:rPr>
      </w:pPr>
    </w:p>
    <w:p w:rsidR="00485F4D" w:rsidRDefault="004D136E">
      <w:r>
        <w:t xml:space="preserve">  </w:t>
      </w:r>
    </w:p>
    <w:p w:rsidR="00485F4D" w:rsidRDefault="00485F4D">
      <w:pPr>
        <w:pStyle w:val="Heading1"/>
        <w:rPr>
          <w:rFonts w:ascii="Arial" w:eastAsia="Arial" w:hAnsi="Arial" w:cs="Arial"/>
        </w:rPr>
      </w:pPr>
    </w:p>
    <w:p w:rsidR="00485F4D" w:rsidRDefault="008A7661">
      <w:pPr>
        <w:pStyle w:val="Heading1"/>
        <w:rPr>
          <w:rFonts w:ascii="Arial" w:eastAsia="Arial" w:hAnsi="Arial" w:cs="Arial"/>
        </w:rPr>
      </w:pPr>
      <w:r>
        <w:rPr>
          <w:rFonts w:ascii="Arial" w:eastAsia="Arial" w:hAnsi="Arial" w:cs="Arial"/>
        </w:rPr>
        <w:t>Introduction</w:t>
      </w:r>
    </w:p>
    <w:p w:rsidR="00485F4D" w:rsidRDefault="00485F4D">
      <w:pPr>
        <w:rPr>
          <w:sz w:val="22"/>
          <w:szCs w:val="22"/>
        </w:rPr>
      </w:pPr>
    </w:p>
    <w:p w:rsidR="00485F4D" w:rsidRDefault="008A7661">
      <w:pPr>
        <w:rPr>
          <w:b/>
          <w:sz w:val="28"/>
          <w:szCs w:val="28"/>
        </w:rPr>
      </w:pPr>
      <w:r>
        <w:rPr>
          <w:b/>
          <w:sz w:val="28"/>
          <w:szCs w:val="28"/>
        </w:rPr>
        <w:t>Section 1: Grant Programme</w:t>
      </w:r>
    </w:p>
    <w:p w:rsidR="00485F4D" w:rsidRDefault="00485F4D">
      <w:pPr>
        <w:rPr>
          <w:sz w:val="22"/>
          <w:szCs w:val="22"/>
        </w:rPr>
      </w:pPr>
    </w:p>
    <w:p w:rsidR="00485F4D" w:rsidRDefault="008A7661">
      <w:pPr>
        <w:jc w:val="both"/>
        <w:rPr>
          <w:sz w:val="22"/>
          <w:szCs w:val="22"/>
        </w:rPr>
      </w:pPr>
      <w:r>
        <w:rPr>
          <w:sz w:val="22"/>
          <w:szCs w:val="22"/>
        </w:rPr>
        <w:t xml:space="preserve">Manchester City Council recognises the important role Work Clubs play in providing flexible and informal employment support to workless Manchester residents.  </w:t>
      </w:r>
    </w:p>
    <w:p w:rsidR="00485F4D" w:rsidRDefault="00485F4D">
      <w:pPr>
        <w:ind w:firstLine="720"/>
        <w:rPr>
          <w:sz w:val="22"/>
          <w:szCs w:val="22"/>
        </w:rPr>
      </w:pPr>
    </w:p>
    <w:p w:rsidR="00485F4D" w:rsidRDefault="008A7661">
      <w:pPr>
        <w:jc w:val="both"/>
        <w:rPr>
          <w:sz w:val="22"/>
          <w:szCs w:val="22"/>
        </w:rPr>
      </w:pPr>
      <w:r>
        <w:rPr>
          <w:sz w:val="22"/>
          <w:szCs w:val="22"/>
        </w:rPr>
        <w:t xml:space="preserve">In recognition of the valuable role they play in delivering employment support services, Manchester City Council has made available grant funding for Manchester Work Clubs to apply for. </w:t>
      </w:r>
    </w:p>
    <w:p w:rsidR="00485F4D" w:rsidRDefault="00485F4D">
      <w:pPr>
        <w:jc w:val="both"/>
        <w:rPr>
          <w:sz w:val="22"/>
          <w:szCs w:val="22"/>
        </w:rPr>
      </w:pPr>
    </w:p>
    <w:p w:rsidR="00485F4D" w:rsidRDefault="008A7661">
      <w:pPr>
        <w:rPr>
          <w:sz w:val="22"/>
          <w:szCs w:val="22"/>
        </w:rPr>
      </w:pPr>
      <w:r>
        <w:rPr>
          <w:sz w:val="22"/>
          <w:szCs w:val="22"/>
        </w:rPr>
        <w:t>The Work &amp; Skills Team is responsible for the administration of this grant programme.</w:t>
      </w:r>
    </w:p>
    <w:p w:rsidR="00485F4D" w:rsidRDefault="00485F4D">
      <w:pPr>
        <w:jc w:val="both"/>
        <w:rPr>
          <w:sz w:val="22"/>
          <w:szCs w:val="22"/>
        </w:rPr>
      </w:pPr>
    </w:p>
    <w:p w:rsidR="00485F4D" w:rsidRDefault="008A7661">
      <w:pPr>
        <w:rPr>
          <w:sz w:val="22"/>
          <w:szCs w:val="22"/>
        </w:rPr>
      </w:pPr>
      <w:r>
        <w:rPr>
          <w:sz w:val="22"/>
          <w:szCs w:val="22"/>
        </w:rPr>
        <w:t xml:space="preserve">This prospectus sets out all the information you need to know to apply for the funding and should be used in conjunction with the guidance notes. </w:t>
      </w:r>
    </w:p>
    <w:p w:rsidR="00485F4D" w:rsidRDefault="00485F4D">
      <w:pPr>
        <w:rPr>
          <w:sz w:val="22"/>
          <w:szCs w:val="22"/>
        </w:rPr>
      </w:pPr>
    </w:p>
    <w:p w:rsidR="00485F4D" w:rsidRDefault="008A7661">
      <w:pPr>
        <w:rPr>
          <w:sz w:val="22"/>
          <w:szCs w:val="22"/>
        </w:rPr>
      </w:pPr>
      <w:r>
        <w:rPr>
          <w:sz w:val="22"/>
          <w:szCs w:val="22"/>
        </w:rPr>
        <w:t>Our specific objectives are outlined in section 2. It is important that you address these so that your project proposal can be considered for funding.</w:t>
      </w:r>
    </w:p>
    <w:p w:rsidR="00485F4D" w:rsidRDefault="00485F4D">
      <w:pPr>
        <w:jc w:val="center"/>
        <w:rPr>
          <w:b/>
          <w:sz w:val="22"/>
          <w:szCs w:val="22"/>
        </w:rPr>
      </w:pPr>
    </w:p>
    <w:p w:rsidR="00485F4D" w:rsidRDefault="008A7661">
      <w:pPr>
        <w:rPr>
          <w:b/>
          <w:sz w:val="28"/>
          <w:szCs w:val="28"/>
        </w:rPr>
      </w:pPr>
      <w:r>
        <w:rPr>
          <w:b/>
          <w:sz w:val="28"/>
          <w:szCs w:val="28"/>
        </w:rPr>
        <w:t>Section 2: Grants</w:t>
      </w:r>
    </w:p>
    <w:p w:rsidR="00485F4D" w:rsidRDefault="00485F4D">
      <w:pPr>
        <w:rPr>
          <w:sz w:val="22"/>
          <w:szCs w:val="22"/>
        </w:rPr>
      </w:pPr>
    </w:p>
    <w:p w:rsidR="00485F4D" w:rsidRDefault="008A7661">
      <w:pPr>
        <w:rPr>
          <w:sz w:val="22"/>
          <w:szCs w:val="22"/>
        </w:rPr>
      </w:pPr>
      <w:r>
        <w:rPr>
          <w:sz w:val="22"/>
          <w:szCs w:val="22"/>
        </w:rPr>
        <w:t>The aim of Manchester Work Club Grant Funding is to contribute to Manchester City Council’s priority of increasing the number of Manchester residents who are working. It will:</w:t>
      </w:r>
    </w:p>
    <w:p w:rsidR="00485F4D" w:rsidRDefault="00485F4D">
      <w:pPr>
        <w:rPr>
          <w:sz w:val="22"/>
          <w:szCs w:val="22"/>
        </w:rPr>
      </w:pPr>
    </w:p>
    <w:p w:rsidR="00485F4D" w:rsidRDefault="008A7661">
      <w:pPr>
        <w:numPr>
          <w:ilvl w:val="1"/>
          <w:numId w:val="4"/>
        </w:numPr>
        <w:ind w:left="360" w:hanging="360"/>
        <w:rPr>
          <w:b/>
          <w:sz w:val="22"/>
          <w:szCs w:val="22"/>
        </w:rPr>
      </w:pPr>
      <w:r>
        <w:rPr>
          <w:sz w:val="22"/>
          <w:szCs w:val="22"/>
        </w:rPr>
        <w:t xml:space="preserve">Provide an opportunity for established Work Clubs in Manchester to undertake initiatives, short projects or increase resources to improve outcomes for their clients. Specifically, this funding is to undertake activities that will improve the </w:t>
      </w:r>
      <w:r>
        <w:rPr>
          <w:b/>
          <w:sz w:val="22"/>
          <w:szCs w:val="22"/>
        </w:rPr>
        <w:t>quality</w:t>
      </w:r>
      <w:r>
        <w:rPr>
          <w:sz w:val="22"/>
          <w:szCs w:val="22"/>
        </w:rPr>
        <w:t xml:space="preserve"> </w:t>
      </w:r>
      <w:r>
        <w:rPr>
          <w:b/>
          <w:sz w:val="22"/>
          <w:szCs w:val="22"/>
        </w:rPr>
        <w:t>and quantity</w:t>
      </w:r>
      <w:r>
        <w:rPr>
          <w:sz w:val="22"/>
          <w:szCs w:val="22"/>
        </w:rPr>
        <w:t xml:space="preserve"> of services provided to Work Club service users.</w:t>
      </w:r>
      <w:r>
        <w:rPr>
          <w:sz w:val="22"/>
          <w:szCs w:val="22"/>
        </w:rPr>
        <w:br/>
      </w:r>
    </w:p>
    <w:p w:rsidR="00485F4D" w:rsidRDefault="008A7661">
      <w:pPr>
        <w:numPr>
          <w:ilvl w:val="1"/>
          <w:numId w:val="4"/>
        </w:numPr>
        <w:ind w:left="360" w:hanging="360"/>
        <w:rPr>
          <w:sz w:val="22"/>
          <w:szCs w:val="22"/>
        </w:rPr>
      </w:pPr>
      <w:r>
        <w:rPr>
          <w:sz w:val="22"/>
          <w:szCs w:val="22"/>
        </w:rPr>
        <w:t>To increase the number of residents who access support.</w:t>
      </w:r>
    </w:p>
    <w:p w:rsidR="00485F4D" w:rsidRDefault="00485F4D">
      <w:pPr>
        <w:ind w:left="360"/>
        <w:rPr>
          <w:b/>
          <w:sz w:val="22"/>
          <w:szCs w:val="22"/>
        </w:rPr>
      </w:pPr>
    </w:p>
    <w:p w:rsidR="00485F4D" w:rsidRDefault="00485F4D">
      <w:pPr>
        <w:ind w:left="360"/>
        <w:rPr>
          <w:b/>
          <w:sz w:val="22"/>
          <w:szCs w:val="22"/>
        </w:rPr>
      </w:pPr>
    </w:p>
    <w:p w:rsidR="00485F4D" w:rsidRDefault="008A7661">
      <w:r>
        <w:rPr>
          <w:b/>
        </w:rPr>
        <w:t xml:space="preserve">Priorities of Grants   </w:t>
      </w:r>
    </w:p>
    <w:p w:rsidR="00485F4D" w:rsidRDefault="00485F4D">
      <w:pPr>
        <w:rPr>
          <w:sz w:val="22"/>
          <w:szCs w:val="22"/>
        </w:rPr>
      </w:pPr>
    </w:p>
    <w:p w:rsidR="00485F4D" w:rsidRDefault="008A7661">
      <w:pPr>
        <w:rPr>
          <w:sz w:val="22"/>
          <w:szCs w:val="22"/>
        </w:rPr>
      </w:pPr>
      <w:r>
        <w:rPr>
          <w:sz w:val="22"/>
          <w:szCs w:val="22"/>
        </w:rPr>
        <w:t>We are looking to fund work club settings that:</w:t>
      </w:r>
    </w:p>
    <w:p w:rsidR="00485F4D" w:rsidRDefault="008A7661">
      <w:pPr>
        <w:numPr>
          <w:ilvl w:val="0"/>
          <w:numId w:val="3"/>
        </w:numPr>
        <w:pBdr>
          <w:top w:val="nil"/>
          <w:left w:val="nil"/>
          <w:bottom w:val="nil"/>
          <w:right w:val="nil"/>
          <w:between w:val="nil"/>
        </w:pBdr>
        <w:rPr>
          <w:color w:val="000000"/>
          <w:sz w:val="22"/>
          <w:szCs w:val="22"/>
        </w:rPr>
      </w:pPr>
      <w:r>
        <w:rPr>
          <w:sz w:val="22"/>
          <w:szCs w:val="22"/>
        </w:rPr>
        <w:t>Have strong links and</w:t>
      </w:r>
      <w:r>
        <w:rPr>
          <w:color w:val="000000"/>
          <w:sz w:val="22"/>
          <w:szCs w:val="22"/>
        </w:rPr>
        <w:t xml:space="preserve"> partnerships/work collaboratively with other employment support providers, such as other Work Clubs, programmes such as Working Well and </w:t>
      </w:r>
      <w:r>
        <w:rPr>
          <w:sz w:val="22"/>
          <w:szCs w:val="22"/>
        </w:rPr>
        <w:t>E</w:t>
      </w:r>
      <w:r>
        <w:rPr>
          <w:color w:val="000000"/>
          <w:sz w:val="22"/>
          <w:szCs w:val="22"/>
        </w:rPr>
        <w:t>mployers</w:t>
      </w:r>
    </w:p>
    <w:p w:rsidR="00485F4D" w:rsidRDefault="008A7661">
      <w:pPr>
        <w:numPr>
          <w:ilvl w:val="0"/>
          <w:numId w:val="3"/>
        </w:numPr>
        <w:pBdr>
          <w:top w:val="nil"/>
          <w:left w:val="nil"/>
          <w:bottom w:val="nil"/>
          <w:right w:val="nil"/>
          <w:between w:val="nil"/>
        </w:pBdr>
        <w:rPr>
          <w:color w:val="000000"/>
          <w:sz w:val="22"/>
          <w:szCs w:val="22"/>
        </w:rPr>
      </w:pPr>
      <w:r>
        <w:rPr>
          <w:color w:val="000000"/>
          <w:sz w:val="22"/>
          <w:szCs w:val="22"/>
        </w:rPr>
        <w:t>Work with</w:t>
      </w:r>
      <w:r>
        <w:rPr>
          <w:b/>
          <w:color w:val="000000"/>
          <w:sz w:val="22"/>
          <w:szCs w:val="22"/>
        </w:rPr>
        <w:t xml:space="preserve"> </w:t>
      </w:r>
      <w:r>
        <w:rPr>
          <w:color w:val="000000"/>
          <w:sz w:val="22"/>
          <w:szCs w:val="22"/>
        </w:rPr>
        <w:t xml:space="preserve">partners who are delivering skills support </w:t>
      </w:r>
      <w:r>
        <w:rPr>
          <w:sz w:val="22"/>
          <w:szCs w:val="22"/>
        </w:rPr>
        <w:t>activities</w:t>
      </w:r>
      <w:r w:rsidR="004D136E">
        <w:rPr>
          <w:color w:val="000000"/>
          <w:sz w:val="22"/>
          <w:szCs w:val="22"/>
        </w:rPr>
        <w:t xml:space="preserve"> (</w:t>
      </w:r>
      <w:r>
        <w:rPr>
          <w:color w:val="000000"/>
          <w:sz w:val="22"/>
          <w:szCs w:val="22"/>
        </w:rPr>
        <w:t>such as MAES,</w:t>
      </w:r>
      <w:r w:rsidR="004D136E">
        <w:rPr>
          <w:color w:val="000000"/>
          <w:sz w:val="22"/>
          <w:szCs w:val="22"/>
        </w:rPr>
        <w:t xml:space="preserve"> </w:t>
      </w:r>
      <w:r>
        <w:rPr>
          <w:color w:val="000000"/>
          <w:sz w:val="22"/>
          <w:szCs w:val="22"/>
        </w:rPr>
        <w:t xml:space="preserve">The Manchester College and </w:t>
      </w:r>
      <w:r w:rsidR="004D136E">
        <w:rPr>
          <w:sz w:val="22"/>
          <w:szCs w:val="22"/>
        </w:rPr>
        <w:t xml:space="preserve">Libraries) </w:t>
      </w:r>
      <w:r>
        <w:rPr>
          <w:color w:val="000000"/>
          <w:sz w:val="22"/>
          <w:szCs w:val="22"/>
        </w:rPr>
        <w:t xml:space="preserve">and refer </w:t>
      </w:r>
      <w:r>
        <w:rPr>
          <w:sz w:val="22"/>
          <w:szCs w:val="22"/>
        </w:rPr>
        <w:t>to this.</w:t>
      </w:r>
    </w:p>
    <w:p w:rsidR="00485F4D" w:rsidRDefault="008A7661">
      <w:pPr>
        <w:numPr>
          <w:ilvl w:val="0"/>
          <w:numId w:val="3"/>
        </w:numPr>
        <w:jc w:val="both"/>
        <w:rPr>
          <w:sz w:val="22"/>
          <w:szCs w:val="22"/>
        </w:rPr>
      </w:pPr>
      <w:r>
        <w:rPr>
          <w:sz w:val="22"/>
          <w:szCs w:val="22"/>
          <w:highlight w:val="white"/>
        </w:rPr>
        <w:t xml:space="preserve">Use the Our Manchester Approach to support and signpost residents with a wider range of issues surrounding work, </w:t>
      </w:r>
      <w:r w:rsidR="004D136E">
        <w:rPr>
          <w:sz w:val="22"/>
          <w:szCs w:val="22"/>
          <w:highlight w:val="white"/>
        </w:rPr>
        <w:t>i.e.</w:t>
      </w:r>
      <w:r>
        <w:rPr>
          <w:sz w:val="22"/>
          <w:szCs w:val="22"/>
          <w:highlight w:val="white"/>
        </w:rPr>
        <w:t xml:space="preserve"> housing, emotional support, mental health</w:t>
      </w:r>
    </w:p>
    <w:p w:rsidR="00485F4D" w:rsidRDefault="00485F4D">
      <w:pPr>
        <w:pBdr>
          <w:top w:val="nil"/>
          <w:left w:val="nil"/>
          <w:bottom w:val="nil"/>
          <w:right w:val="nil"/>
          <w:between w:val="nil"/>
        </w:pBdr>
        <w:ind w:left="720" w:hanging="720"/>
        <w:rPr>
          <w:sz w:val="22"/>
          <w:szCs w:val="22"/>
        </w:rPr>
      </w:pPr>
    </w:p>
    <w:p w:rsidR="00485F4D" w:rsidRDefault="008A7661">
      <w:pPr>
        <w:pBdr>
          <w:top w:val="nil"/>
          <w:left w:val="nil"/>
          <w:bottom w:val="nil"/>
          <w:right w:val="nil"/>
          <w:between w:val="nil"/>
        </w:pBdr>
        <w:rPr>
          <w:sz w:val="22"/>
          <w:szCs w:val="22"/>
        </w:rPr>
      </w:pPr>
      <w:r>
        <w:rPr>
          <w:sz w:val="22"/>
          <w:szCs w:val="22"/>
        </w:rPr>
        <w:t xml:space="preserve">Successful applicants will be expected to promote their work club offer weekly, as a minimum and attend and participate in area focused Employment &amp; Skills Support networks and groups.  </w:t>
      </w:r>
    </w:p>
    <w:p w:rsidR="00485F4D" w:rsidRDefault="00485F4D">
      <w:pPr>
        <w:jc w:val="both"/>
        <w:rPr>
          <w:b/>
        </w:rPr>
      </w:pPr>
    </w:p>
    <w:p w:rsidR="00485F4D" w:rsidRDefault="00485F4D">
      <w:pPr>
        <w:jc w:val="both"/>
        <w:rPr>
          <w:b/>
        </w:rPr>
      </w:pPr>
    </w:p>
    <w:p w:rsidR="00485F4D" w:rsidRDefault="00485F4D">
      <w:pPr>
        <w:ind w:left="360"/>
        <w:rPr>
          <w:b/>
          <w:sz w:val="28"/>
          <w:szCs w:val="28"/>
        </w:rPr>
      </w:pPr>
    </w:p>
    <w:p w:rsidR="00485F4D" w:rsidRDefault="00485F4D">
      <w:pPr>
        <w:ind w:left="360"/>
        <w:rPr>
          <w:b/>
          <w:sz w:val="28"/>
          <w:szCs w:val="28"/>
        </w:rPr>
      </w:pPr>
    </w:p>
    <w:p w:rsidR="008A7661" w:rsidRDefault="008A7661">
      <w:pPr>
        <w:ind w:left="360"/>
        <w:rPr>
          <w:b/>
        </w:rPr>
      </w:pPr>
    </w:p>
    <w:p w:rsidR="008A7661" w:rsidRDefault="008A7661">
      <w:pPr>
        <w:ind w:left="360"/>
        <w:rPr>
          <w:b/>
        </w:rPr>
      </w:pPr>
    </w:p>
    <w:p w:rsidR="008A7661" w:rsidRDefault="008A7661">
      <w:pPr>
        <w:ind w:left="360"/>
        <w:rPr>
          <w:b/>
        </w:rPr>
      </w:pPr>
    </w:p>
    <w:p w:rsidR="00485F4D" w:rsidRDefault="008A7661">
      <w:pPr>
        <w:ind w:left="360"/>
        <w:rPr>
          <w:b/>
        </w:rPr>
      </w:pPr>
      <w:r>
        <w:rPr>
          <w:b/>
        </w:rPr>
        <w:lastRenderedPageBreak/>
        <w:t>Objectives</w:t>
      </w:r>
    </w:p>
    <w:p w:rsidR="00485F4D" w:rsidRDefault="00485F4D">
      <w:pPr>
        <w:ind w:left="360"/>
        <w:rPr>
          <w:sz w:val="22"/>
          <w:szCs w:val="22"/>
        </w:rPr>
      </w:pPr>
    </w:p>
    <w:p w:rsidR="00485F4D" w:rsidRDefault="008A7661">
      <w:pPr>
        <w:ind w:left="360"/>
        <w:rPr>
          <w:sz w:val="22"/>
          <w:szCs w:val="22"/>
        </w:rPr>
      </w:pPr>
      <w:r>
        <w:rPr>
          <w:sz w:val="22"/>
          <w:szCs w:val="22"/>
        </w:rPr>
        <w:t>We expect all applications to meet the following objectives:</w:t>
      </w:r>
    </w:p>
    <w:p w:rsidR="00485F4D" w:rsidRDefault="00485F4D">
      <w:pPr>
        <w:ind w:left="360"/>
        <w:rPr>
          <w:sz w:val="22"/>
          <w:szCs w:val="22"/>
        </w:rPr>
      </w:pPr>
    </w:p>
    <w:p w:rsidR="00485F4D" w:rsidRDefault="008A7661">
      <w:pPr>
        <w:numPr>
          <w:ilvl w:val="0"/>
          <w:numId w:val="5"/>
        </w:numPr>
        <w:jc w:val="both"/>
        <w:rPr>
          <w:sz w:val="22"/>
          <w:szCs w:val="22"/>
        </w:rPr>
      </w:pPr>
      <w:r>
        <w:rPr>
          <w:sz w:val="22"/>
          <w:szCs w:val="22"/>
        </w:rPr>
        <w:t>Improve the employability of service users who find it difficult to access mainstream support</w:t>
      </w:r>
    </w:p>
    <w:p w:rsidR="00485F4D" w:rsidRDefault="008A7661">
      <w:pPr>
        <w:numPr>
          <w:ilvl w:val="0"/>
          <w:numId w:val="5"/>
        </w:numPr>
        <w:rPr>
          <w:sz w:val="22"/>
          <w:szCs w:val="22"/>
        </w:rPr>
      </w:pPr>
      <w:r>
        <w:rPr>
          <w:sz w:val="22"/>
          <w:szCs w:val="22"/>
        </w:rPr>
        <w:t>Increase referrals from informal to formal training</w:t>
      </w:r>
    </w:p>
    <w:p w:rsidR="00485F4D" w:rsidRDefault="008A7661">
      <w:pPr>
        <w:numPr>
          <w:ilvl w:val="0"/>
          <w:numId w:val="5"/>
        </w:numPr>
        <w:rPr>
          <w:sz w:val="22"/>
          <w:szCs w:val="22"/>
        </w:rPr>
      </w:pPr>
      <w:r>
        <w:rPr>
          <w:sz w:val="22"/>
          <w:szCs w:val="22"/>
        </w:rPr>
        <w:t>Develop and/or strengthen links with employers</w:t>
      </w:r>
    </w:p>
    <w:p w:rsidR="00485F4D" w:rsidRDefault="008A7661">
      <w:pPr>
        <w:numPr>
          <w:ilvl w:val="0"/>
          <w:numId w:val="5"/>
        </w:numPr>
        <w:rPr>
          <w:sz w:val="22"/>
          <w:szCs w:val="22"/>
        </w:rPr>
      </w:pPr>
      <w:r>
        <w:rPr>
          <w:sz w:val="22"/>
          <w:szCs w:val="22"/>
        </w:rPr>
        <w:t>Progress a percentage of service users on to employment</w:t>
      </w:r>
    </w:p>
    <w:p w:rsidR="00485F4D" w:rsidRDefault="00485F4D">
      <w:pPr>
        <w:rPr>
          <w:sz w:val="22"/>
          <w:szCs w:val="22"/>
        </w:rPr>
      </w:pPr>
    </w:p>
    <w:p w:rsidR="00485F4D" w:rsidRDefault="008A7661">
      <w:pPr>
        <w:ind w:left="360"/>
        <w:rPr>
          <w:b/>
        </w:rPr>
      </w:pPr>
      <w:r>
        <w:rPr>
          <w:b/>
        </w:rPr>
        <w:t>Outcomes</w:t>
      </w:r>
    </w:p>
    <w:p w:rsidR="00485F4D" w:rsidRDefault="00485F4D">
      <w:pPr>
        <w:rPr>
          <w:sz w:val="22"/>
          <w:szCs w:val="22"/>
        </w:rPr>
      </w:pPr>
    </w:p>
    <w:p w:rsidR="00485F4D" w:rsidRDefault="008A7661">
      <w:pPr>
        <w:rPr>
          <w:sz w:val="22"/>
          <w:szCs w:val="22"/>
        </w:rPr>
      </w:pPr>
      <w:r>
        <w:rPr>
          <w:sz w:val="22"/>
          <w:szCs w:val="22"/>
        </w:rPr>
        <w:t>In your application we expect you to tell us:</w:t>
      </w:r>
    </w:p>
    <w:p w:rsidR="00485F4D" w:rsidRDefault="008A7661">
      <w:pPr>
        <w:numPr>
          <w:ilvl w:val="0"/>
          <w:numId w:val="2"/>
        </w:numPr>
        <w:ind w:left="495" w:hanging="353"/>
        <w:rPr>
          <w:sz w:val="22"/>
          <w:szCs w:val="22"/>
        </w:rPr>
      </w:pPr>
      <w:r>
        <w:rPr>
          <w:sz w:val="22"/>
          <w:szCs w:val="22"/>
        </w:rPr>
        <w:t xml:space="preserve">How many people you will engage with </w:t>
      </w:r>
    </w:p>
    <w:p w:rsidR="00485F4D" w:rsidRDefault="008A7661">
      <w:pPr>
        <w:numPr>
          <w:ilvl w:val="0"/>
          <w:numId w:val="2"/>
        </w:numPr>
        <w:rPr>
          <w:sz w:val="22"/>
          <w:szCs w:val="22"/>
        </w:rPr>
      </w:pPr>
      <w:r>
        <w:rPr>
          <w:sz w:val="22"/>
          <w:szCs w:val="22"/>
        </w:rPr>
        <w:t>How many people you create action plans for and deliver identified support to</w:t>
      </w:r>
    </w:p>
    <w:p w:rsidR="00485F4D" w:rsidRDefault="008A7661">
      <w:pPr>
        <w:numPr>
          <w:ilvl w:val="0"/>
          <w:numId w:val="2"/>
        </w:numPr>
        <w:rPr>
          <w:sz w:val="22"/>
          <w:szCs w:val="22"/>
        </w:rPr>
      </w:pPr>
      <w:r>
        <w:rPr>
          <w:sz w:val="22"/>
          <w:szCs w:val="22"/>
        </w:rPr>
        <w:t>How many people you support into work, refer on to further training to enhance their employability prospects, support into work placements or voluntary work.</w:t>
      </w:r>
    </w:p>
    <w:p w:rsidR="00485F4D" w:rsidRDefault="008A7661">
      <w:pPr>
        <w:numPr>
          <w:ilvl w:val="0"/>
          <w:numId w:val="2"/>
        </w:numPr>
        <w:rPr>
          <w:sz w:val="22"/>
          <w:szCs w:val="22"/>
        </w:rPr>
      </w:pPr>
      <w:r>
        <w:rPr>
          <w:sz w:val="22"/>
          <w:szCs w:val="22"/>
        </w:rPr>
        <w:t>What this funding will allow you to deliver that is over and above what you would normally.</w:t>
      </w:r>
    </w:p>
    <w:p w:rsidR="00485F4D" w:rsidRDefault="00485F4D">
      <w:pPr>
        <w:rPr>
          <w:sz w:val="22"/>
          <w:szCs w:val="22"/>
        </w:rPr>
      </w:pPr>
    </w:p>
    <w:p w:rsidR="00485F4D" w:rsidRDefault="00485F4D">
      <w:pPr>
        <w:jc w:val="both"/>
        <w:rPr>
          <w:sz w:val="22"/>
          <w:szCs w:val="22"/>
        </w:rPr>
      </w:pPr>
    </w:p>
    <w:p w:rsidR="00485F4D" w:rsidRDefault="008A7661">
      <w:pPr>
        <w:jc w:val="both"/>
        <w:rPr>
          <w:sz w:val="22"/>
          <w:szCs w:val="22"/>
        </w:rPr>
      </w:pPr>
      <w:r>
        <w:rPr>
          <w:sz w:val="22"/>
          <w:szCs w:val="22"/>
        </w:rPr>
        <w:t>We expect work clubs to work with different kinds of service users and make sure that services are accessible to all. We would favour applications which enhance the quality of the Work Club offer to service users including:</w:t>
      </w:r>
    </w:p>
    <w:p w:rsidR="00485F4D" w:rsidRDefault="00485F4D">
      <w:pPr>
        <w:jc w:val="both"/>
        <w:rPr>
          <w:sz w:val="22"/>
          <w:szCs w:val="22"/>
        </w:rPr>
      </w:pPr>
    </w:p>
    <w:tbl>
      <w:tblPr>
        <w:tblStyle w:val="a3"/>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0"/>
        <w:gridCol w:w="5245"/>
      </w:tblGrid>
      <w:tr w:rsidR="00485F4D">
        <w:tc>
          <w:tcPr>
            <w:tcW w:w="4930" w:type="dxa"/>
          </w:tcPr>
          <w:p w:rsidR="00485F4D" w:rsidRDefault="008A7661">
            <w:pPr>
              <w:rPr>
                <w:sz w:val="22"/>
                <w:szCs w:val="22"/>
              </w:rPr>
            </w:pPr>
            <w:r>
              <w:rPr>
                <w:sz w:val="22"/>
                <w:szCs w:val="22"/>
              </w:rPr>
              <w:t>Benefit claimants with lack of digital skills transitioning to Universal Credit</w:t>
            </w:r>
          </w:p>
        </w:tc>
        <w:tc>
          <w:tcPr>
            <w:tcW w:w="5245" w:type="dxa"/>
          </w:tcPr>
          <w:p w:rsidR="00485F4D" w:rsidRDefault="008A7661">
            <w:pPr>
              <w:rPr>
                <w:sz w:val="22"/>
                <w:szCs w:val="22"/>
              </w:rPr>
            </w:pPr>
            <w:r>
              <w:rPr>
                <w:sz w:val="22"/>
                <w:szCs w:val="22"/>
              </w:rPr>
              <w:t>Ex-Offenders</w:t>
            </w:r>
          </w:p>
          <w:p w:rsidR="00485F4D" w:rsidRDefault="00485F4D">
            <w:pPr>
              <w:jc w:val="both"/>
              <w:rPr>
                <w:sz w:val="22"/>
                <w:szCs w:val="22"/>
              </w:rPr>
            </w:pPr>
          </w:p>
        </w:tc>
      </w:tr>
      <w:tr w:rsidR="00485F4D">
        <w:tc>
          <w:tcPr>
            <w:tcW w:w="4930" w:type="dxa"/>
          </w:tcPr>
          <w:p w:rsidR="00485F4D" w:rsidRDefault="008A7661">
            <w:pPr>
              <w:rPr>
                <w:sz w:val="22"/>
                <w:szCs w:val="22"/>
              </w:rPr>
            </w:pPr>
            <w:r>
              <w:rPr>
                <w:sz w:val="22"/>
                <w:szCs w:val="22"/>
              </w:rPr>
              <w:t>Young parents and lone parents</w:t>
            </w:r>
          </w:p>
          <w:p w:rsidR="00485F4D" w:rsidRDefault="00485F4D">
            <w:pPr>
              <w:jc w:val="both"/>
              <w:rPr>
                <w:sz w:val="22"/>
                <w:szCs w:val="22"/>
              </w:rPr>
            </w:pPr>
          </w:p>
        </w:tc>
        <w:tc>
          <w:tcPr>
            <w:tcW w:w="5245" w:type="dxa"/>
          </w:tcPr>
          <w:p w:rsidR="00485F4D" w:rsidRDefault="008A7661">
            <w:pPr>
              <w:rPr>
                <w:sz w:val="22"/>
                <w:szCs w:val="22"/>
              </w:rPr>
            </w:pPr>
            <w:r>
              <w:rPr>
                <w:sz w:val="22"/>
                <w:szCs w:val="22"/>
              </w:rPr>
              <w:t>Service users who are at risk of homelessness</w:t>
            </w:r>
          </w:p>
          <w:p w:rsidR="00485F4D" w:rsidRDefault="00485F4D">
            <w:pPr>
              <w:jc w:val="both"/>
              <w:rPr>
                <w:sz w:val="22"/>
                <w:szCs w:val="22"/>
              </w:rPr>
            </w:pPr>
          </w:p>
        </w:tc>
      </w:tr>
      <w:tr w:rsidR="00485F4D">
        <w:tc>
          <w:tcPr>
            <w:tcW w:w="4930" w:type="dxa"/>
          </w:tcPr>
          <w:p w:rsidR="00485F4D" w:rsidRDefault="008A7661">
            <w:pPr>
              <w:rPr>
                <w:sz w:val="22"/>
                <w:szCs w:val="22"/>
              </w:rPr>
            </w:pPr>
            <w:r>
              <w:rPr>
                <w:sz w:val="22"/>
                <w:szCs w:val="22"/>
              </w:rPr>
              <w:t>Care leavers</w:t>
            </w:r>
          </w:p>
          <w:p w:rsidR="00485F4D" w:rsidRDefault="00485F4D">
            <w:pPr>
              <w:jc w:val="both"/>
              <w:rPr>
                <w:sz w:val="22"/>
                <w:szCs w:val="22"/>
              </w:rPr>
            </w:pPr>
          </w:p>
        </w:tc>
        <w:tc>
          <w:tcPr>
            <w:tcW w:w="5245" w:type="dxa"/>
          </w:tcPr>
          <w:p w:rsidR="00485F4D" w:rsidRDefault="008A7661">
            <w:pPr>
              <w:rPr>
                <w:sz w:val="22"/>
                <w:szCs w:val="22"/>
              </w:rPr>
            </w:pPr>
            <w:r>
              <w:rPr>
                <w:sz w:val="22"/>
                <w:szCs w:val="22"/>
              </w:rPr>
              <w:t>Older service users aged 50+</w:t>
            </w:r>
          </w:p>
          <w:p w:rsidR="00485F4D" w:rsidRDefault="00485F4D">
            <w:pPr>
              <w:jc w:val="both"/>
              <w:rPr>
                <w:sz w:val="22"/>
                <w:szCs w:val="22"/>
              </w:rPr>
            </w:pPr>
          </w:p>
        </w:tc>
      </w:tr>
      <w:tr w:rsidR="00485F4D">
        <w:tc>
          <w:tcPr>
            <w:tcW w:w="4930" w:type="dxa"/>
          </w:tcPr>
          <w:p w:rsidR="00485F4D" w:rsidRDefault="008A7661">
            <w:pPr>
              <w:rPr>
                <w:sz w:val="22"/>
                <w:szCs w:val="22"/>
              </w:rPr>
            </w:pPr>
            <w:r>
              <w:rPr>
                <w:sz w:val="22"/>
                <w:szCs w:val="22"/>
              </w:rPr>
              <w:t xml:space="preserve">Black and Minority Ethnic Groups (BAME) </w:t>
            </w:r>
          </w:p>
          <w:p w:rsidR="00485F4D" w:rsidRDefault="00485F4D">
            <w:pPr>
              <w:jc w:val="both"/>
              <w:rPr>
                <w:sz w:val="22"/>
                <w:szCs w:val="22"/>
              </w:rPr>
            </w:pPr>
          </w:p>
        </w:tc>
        <w:tc>
          <w:tcPr>
            <w:tcW w:w="5245" w:type="dxa"/>
          </w:tcPr>
          <w:p w:rsidR="00485F4D" w:rsidRDefault="008A7661">
            <w:pPr>
              <w:rPr>
                <w:sz w:val="22"/>
                <w:szCs w:val="22"/>
              </w:rPr>
            </w:pPr>
            <w:r>
              <w:rPr>
                <w:sz w:val="22"/>
                <w:szCs w:val="22"/>
              </w:rPr>
              <w:t>Ex-armed forces or veterans</w:t>
            </w:r>
          </w:p>
          <w:p w:rsidR="00485F4D" w:rsidRDefault="00485F4D">
            <w:pPr>
              <w:rPr>
                <w:sz w:val="22"/>
                <w:szCs w:val="22"/>
              </w:rPr>
            </w:pPr>
          </w:p>
        </w:tc>
      </w:tr>
      <w:tr w:rsidR="00485F4D">
        <w:tc>
          <w:tcPr>
            <w:tcW w:w="4930" w:type="dxa"/>
          </w:tcPr>
          <w:p w:rsidR="00485F4D" w:rsidRDefault="008A7661">
            <w:pPr>
              <w:rPr>
                <w:sz w:val="22"/>
                <w:szCs w:val="22"/>
              </w:rPr>
            </w:pPr>
            <w:r>
              <w:rPr>
                <w:sz w:val="22"/>
                <w:szCs w:val="22"/>
              </w:rPr>
              <w:t xml:space="preserve">Service users with mild to moderate mental health conditions </w:t>
            </w:r>
          </w:p>
          <w:p w:rsidR="00485F4D" w:rsidRDefault="00485F4D">
            <w:pPr>
              <w:jc w:val="both"/>
              <w:rPr>
                <w:sz w:val="22"/>
                <w:szCs w:val="22"/>
              </w:rPr>
            </w:pPr>
          </w:p>
        </w:tc>
        <w:tc>
          <w:tcPr>
            <w:tcW w:w="5245" w:type="dxa"/>
          </w:tcPr>
          <w:p w:rsidR="00485F4D" w:rsidRDefault="008A7661">
            <w:pPr>
              <w:rPr>
                <w:sz w:val="22"/>
                <w:szCs w:val="22"/>
              </w:rPr>
            </w:pPr>
            <w:r>
              <w:rPr>
                <w:sz w:val="22"/>
                <w:szCs w:val="22"/>
              </w:rPr>
              <w:t xml:space="preserve">Service users with previous substance dependency </w:t>
            </w:r>
          </w:p>
          <w:p w:rsidR="00485F4D" w:rsidRDefault="00485F4D">
            <w:pPr>
              <w:jc w:val="both"/>
              <w:rPr>
                <w:sz w:val="22"/>
                <w:szCs w:val="22"/>
              </w:rPr>
            </w:pPr>
          </w:p>
        </w:tc>
      </w:tr>
      <w:tr w:rsidR="00485F4D">
        <w:tc>
          <w:tcPr>
            <w:tcW w:w="4930" w:type="dxa"/>
          </w:tcPr>
          <w:p w:rsidR="00485F4D" w:rsidRDefault="008A7661">
            <w:pPr>
              <w:rPr>
                <w:sz w:val="22"/>
                <w:szCs w:val="22"/>
              </w:rPr>
            </w:pPr>
            <w:r>
              <w:rPr>
                <w:sz w:val="22"/>
                <w:szCs w:val="22"/>
              </w:rPr>
              <w:t>Young people aged 18-24</w:t>
            </w:r>
          </w:p>
          <w:p w:rsidR="00485F4D" w:rsidRDefault="00485F4D">
            <w:pPr>
              <w:rPr>
                <w:sz w:val="22"/>
                <w:szCs w:val="22"/>
              </w:rPr>
            </w:pPr>
          </w:p>
        </w:tc>
        <w:tc>
          <w:tcPr>
            <w:tcW w:w="5245" w:type="dxa"/>
          </w:tcPr>
          <w:p w:rsidR="00485F4D" w:rsidRDefault="008A7661">
            <w:pPr>
              <w:rPr>
                <w:sz w:val="22"/>
                <w:szCs w:val="22"/>
              </w:rPr>
            </w:pPr>
            <w:r>
              <w:rPr>
                <w:sz w:val="22"/>
                <w:szCs w:val="22"/>
              </w:rPr>
              <w:t>People on zero hour contracts</w:t>
            </w:r>
          </w:p>
        </w:tc>
      </w:tr>
    </w:tbl>
    <w:p w:rsidR="00485F4D" w:rsidRDefault="00485F4D">
      <w:pPr>
        <w:ind w:left="360" w:hanging="360"/>
        <w:rPr>
          <w:sz w:val="22"/>
          <w:szCs w:val="22"/>
        </w:rPr>
      </w:pPr>
    </w:p>
    <w:p w:rsidR="008A7661" w:rsidRDefault="008A7661">
      <w:pPr>
        <w:rPr>
          <w:b/>
          <w:sz w:val="28"/>
          <w:szCs w:val="28"/>
        </w:rPr>
      </w:pPr>
    </w:p>
    <w:p w:rsidR="008A7661" w:rsidRDefault="008A7661">
      <w:pPr>
        <w:rPr>
          <w:b/>
          <w:sz w:val="28"/>
          <w:szCs w:val="28"/>
        </w:rPr>
      </w:pPr>
    </w:p>
    <w:p w:rsidR="00485F4D" w:rsidRDefault="008A7661">
      <w:pPr>
        <w:rPr>
          <w:b/>
          <w:sz w:val="28"/>
          <w:szCs w:val="28"/>
        </w:rPr>
      </w:pPr>
      <w:r>
        <w:rPr>
          <w:b/>
          <w:sz w:val="28"/>
          <w:szCs w:val="28"/>
        </w:rPr>
        <w:t>Section 3: Funding</w:t>
      </w:r>
    </w:p>
    <w:p w:rsidR="00485F4D" w:rsidRDefault="00485F4D">
      <w:pPr>
        <w:rPr>
          <w:sz w:val="22"/>
          <w:szCs w:val="22"/>
        </w:rPr>
      </w:pPr>
    </w:p>
    <w:p w:rsidR="00485F4D" w:rsidRDefault="008A7661">
      <w:pPr>
        <w:rPr>
          <w:sz w:val="22"/>
          <w:szCs w:val="22"/>
        </w:rPr>
      </w:pPr>
      <w:r>
        <w:rPr>
          <w:sz w:val="22"/>
          <w:szCs w:val="22"/>
        </w:rPr>
        <w:t>The value of this Manchester Work Club Grant Funding programme is</w:t>
      </w:r>
      <w:r>
        <w:rPr>
          <w:sz w:val="22"/>
          <w:szCs w:val="22"/>
          <w:highlight w:val="white"/>
        </w:rPr>
        <w:t xml:space="preserve"> £130,000</w:t>
      </w:r>
      <w:r>
        <w:rPr>
          <w:sz w:val="22"/>
          <w:szCs w:val="22"/>
        </w:rPr>
        <w:t xml:space="preserve"> in total. Applicants can apply for a maximum of £10,000 to be spent over a 1 year period.</w:t>
      </w:r>
    </w:p>
    <w:p w:rsidR="00485F4D" w:rsidRDefault="00485F4D">
      <w:pPr>
        <w:rPr>
          <w:sz w:val="22"/>
          <w:szCs w:val="22"/>
        </w:rPr>
      </w:pPr>
    </w:p>
    <w:p w:rsidR="00485F4D" w:rsidRDefault="008A7661">
      <w:pPr>
        <w:rPr>
          <w:sz w:val="22"/>
          <w:szCs w:val="22"/>
        </w:rPr>
      </w:pPr>
      <w:r>
        <w:rPr>
          <w:sz w:val="22"/>
          <w:szCs w:val="22"/>
        </w:rPr>
        <w:t>The programme will run from April 2020 to 31</w:t>
      </w:r>
      <w:r>
        <w:rPr>
          <w:sz w:val="22"/>
          <w:szCs w:val="22"/>
          <w:vertAlign w:val="superscript"/>
        </w:rPr>
        <w:t>st</w:t>
      </w:r>
      <w:r>
        <w:rPr>
          <w:sz w:val="22"/>
          <w:szCs w:val="22"/>
        </w:rPr>
        <w:t xml:space="preserve"> March 2021.</w:t>
      </w:r>
    </w:p>
    <w:p w:rsidR="00485F4D" w:rsidRDefault="00485F4D">
      <w:pPr>
        <w:rPr>
          <w:sz w:val="22"/>
          <w:szCs w:val="22"/>
        </w:rPr>
      </w:pPr>
    </w:p>
    <w:p w:rsidR="00485F4D" w:rsidRDefault="008A7661">
      <w:pPr>
        <w:rPr>
          <w:sz w:val="22"/>
          <w:szCs w:val="22"/>
        </w:rPr>
      </w:pPr>
      <w:r>
        <w:rPr>
          <w:sz w:val="22"/>
          <w:szCs w:val="22"/>
        </w:rPr>
        <w:t xml:space="preserve">Payment will be made in two instalments, the first in April 2020 and the second payment in November 2020 subject to performance conditions being met. </w:t>
      </w:r>
    </w:p>
    <w:p w:rsidR="00485F4D" w:rsidRDefault="00485F4D">
      <w:pPr>
        <w:rPr>
          <w:sz w:val="22"/>
          <w:szCs w:val="22"/>
        </w:rPr>
      </w:pPr>
    </w:p>
    <w:p w:rsidR="00485F4D" w:rsidRDefault="00485F4D">
      <w:pPr>
        <w:rPr>
          <w:sz w:val="22"/>
          <w:szCs w:val="22"/>
        </w:rPr>
      </w:pPr>
    </w:p>
    <w:p w:rsidR="00485F4D" w:rsidRDefault="00485F4D">
      <w:pPr>
        <w:rPr>
          <w:b/>
          <w:sz w:val="22"/>
          <w:szCs w:val="22"/>
        </w:rPr>
      </w:pPr>
    </w:p>
    <w:p w:rsidR="008A7661" w:rsidRDefault="008A7661">
      <w:pPr>
        <w:rPr>
          <w:b/>
          <w:sz w:val="22"/>
          <w:szCs w:val="22"/>
        </w:rPr>
      </w:pPr>
    </w:p>
    <w:p w:rsidR="008A7661" w:rsidRDefault="008A7661">
      <w:pPr>
        <w:rPr>
          <w:b/>
          <w:sz w:val="22"/>
          <w:szCs w:val="22"/>
        </w:rPr>
      </w:pPr>
    </w:p>
    <w:p w:rsidR="00485F4D" w:rsidRDefault="00485F4D">
      <w:pPr>
        <w:rPr>
          <w:b/>
          <w:sz w:val="22"/>
          <w:szCs w:val="22"/>
        </w:rPr>
      </w:pPr>
    </w:p>
    <w:p w:rsidR="00485F4D" w:rsidRDefault="004D136E">
      <w:pPr>
        <w:spacing w:line="360" w:lineRule="auto"/>
        <w:rPr>
          <w:b/>
          <w:sz w:val="28"/>
          <w:szCs w:val="28"/>
        </w:rPr>
      </w:pPr>
      <w:r>
        <w:rPr>
          <w:b/>
          <w:sz w:val="28"/>
          <w:szCs w:val="28"/>
        </w:rPr>
        <w:t>Section 4</w:t>
      </w:r>
      <w:bookmarkStart w:id="1" w:name="_GoBack"/>
      <w:bookmarkEnd w:id="1"/>
      <w:r w:rsidR="008A7661">
        <w:rPr>
          <w:b/>
          <w:sz w:val="28"/>
          <w:szCs w:val="28"/>
        </w:rPr>
        <w:t>: Monitoring and Evaluation</w:t>
      </w:r>
    </w:p>
    <w:p w:rsidR="00485F4D" w:rsidRDefault="008A7661">
      <w:pPr>
        <w:rPr>
          <w:sz w:val="22"/>
          <w:szCs w:val="22"/>
        </w:rPr>
      </w:pPr>
      <w:r>
        <w:rPr>
          <w:sz w:val="22"/>
          <w:szCs w:val="22"/>
        </w:rPr>
        <w:t>Applicants will be expected to provide:</w:t>
      </w:r>
    </w:p>
    <w:p w:rsidR="00485F4D" w:rsidRDefault="008A7661">
      <w:pPr>
        <w:numPr>
          <w:ilvl w:val="0"/>
          <w:numId w:val="3"/>
        </w:numPr>
        <w:rPr>
          <w:sz w:val="22"/>
          <w:szCs w:val="22"/>
        </w:rPr>
      </w:pPr>
      <w:r>
        <w:rPr>
          <w:sz w:val="22"/>
          <w:szCs w:val="22"/>
        </w:rPr>
        <w:t>Clear measurable outcomes, including numbers engaged, numbers supported and the type of support they have received, numbers progressing into employment, training or voluntary work</w:t>
      </w:r>
    </w:p>
    <w:p w:rsidR="00485F4D" w:rsidRDefault="008A7661">
      <w:pPr>
        <w:numPr>
          <w:ilvl w:val="0"/>
          <w:numId w:val="3"/>
        </w:numPr>
        <w:rPr>
          <w:sz w:val="22"/>
          <w:szCs w:val="22"/>
        </w:rPr>
      </w:pPr>
      <w:r>
        <w:rPr>
          <w:sz w:val="22"/>
          <w:szCs w:val="22"/>
        </w:rPr>
        <w:t>Equalities data -  submitting compulsory data on Gender, Age, Disability and Ethnicity</w:t>
      </w:r>
    </w:p>
    <w:p w:rsidR="00485F4D" w:rsidRDefault="008A7661">
      <w:pPr>
        <w:numPr>
          <w:ilvl w:val="0"/>
          <w:numId w:val="3"/>
        </w:numPr>
        <w:rPr>
          <w:sz w:val="22"/>
          <w:szCs w:val="22"/>
        </w:rPr>
      </w:pPr>
      <w:r>
        <w:rPr>
          <w:sz w:val="22"/>
          <w:szCs w:val="22"/>
        </w:rPr>
        <w:t>Evidence of spend as requested</w:t>
      </w:r>
    </w:p>
    <w:p w:rsidR="00485F4D" w:rsidRDefault="008A7661">
      <w:pPr>
        <w:numPr>
          <w:ilvl w:val="0"/>
          <w:numId w:val="3"/>
        </w:numPr>
        <w:rPr>
          <w:sz w:val="22"/>
          <w:szCs w:val="22"/>
        </w:rPr>
      </w:pPr>
      <w:r>
        <w:rPr>
          <w:sz w:val="22"/>
          <w:szCs w:val="22"/>
        </w:rPr>
        <w:t>Mid-year and end of project reports including case studies.</w:t>
      </w:r>
    </w:p>
    <w:p w:rsidR="00485F4D" w:rsidRDefault="00485F4D">
      <w:pPr>
        <w:rPr>
          <w:sz w:val="22"/>
          <w:szCs w:val="22"/>
        </w:rPr>
      </w:pPr>
    </w:p>
    <w:p w:rsidR="00485F4D" w:rsidRDefault="008A7661">
      <w:pPr>
        <w:rPr>
          <w:sz w:val="22"/>
          <w:szCs w:val="22"/>
        </w:rPr>
      </w:pPr>
      <w:r>
        <w:rPr>
          <w:sz w:val="22"/>
          <w:szCs w:val="22"/>
        </w:rPr>
        <w:t>An officer from the Work &amp; Skills Team will make two visits during the lifetime of the project period, one in October 2020 and one in March 2021.  During these monitoring visits, we will discuss how the project is progressing against agreed objectives.</w:t>
      </w:r>
    </w:p>
    <w:p w:rsidR="00485F4D" w:rsidRDefault="00485F4D">
      <w:pPr>
        <w:rPr>
          <w:sz w:val="22"/>
          <w:szCs w:val="22"/>
        </w:rPr>
      </w:pPr>
    </w:p>
    <w:p w:rsidR="00485F4D" w:rsidRDefault="008A7661">
      <w:pPr>
        <w:rPr>
          <w:b/>
          <w:sz w:val="22"/>
          <w:szCs w:val="22"/>
        </w:rPr>
      </w:pPr>
      <w:r>
        <w:rPr>
          <w:b/>
          <w:sz w:val="22"/>
          <w:szCs w:val="22"/>
        </w:rPr>
        <w:t>IMPORTANT:</w:t>
      </w:r>
      <w:r>
        <w:rPr>
          <w:sz w:val="22"/>
          <w:szCs w:val="22"/>
        </w:rPr>
        <w:t xml:space="preserve"> All providers must submit their mid-year monitoring report by 31October 2020, in order to release the second payment, which is subject to achievement of contractual outcomes.</w:t>
      </w:r>
    </w:p>
    <w:p w:rsidR="00485F4D" w:rsidRDefault="00485F4D">
      <w:pPr>
        <w:rPr>
          <w:b/>
          <w:sz w:val="22"/>
          <w:szCs w:val="22"/>
        </w:rPr>
      </w:pPr>
    </w:p>
    <w:p w:rsidR="00485F4D" w:rsidRDefault="00485F4D">
      <w:pPr>
        <w:rPr>
          <w:b/>
          <w:sz w:val="22"/>
          <w:szCs w:val="22"/>
        </w:rPr>
      </w:pPr>
    </w:p>
    <w:p w:rsidR="00485F4D" w:rsidRDefault="008A7661">
      <w:pPr>
        <w:rPr>
          <w:b/>
          <w:sz w:val="28"/>
          <w:szCs w:val="28"/>
        </w:rPr>
      </w:pPr>
      <w:r>
        <w:rPr>
          <w:b/>
          <w:sz w:val="28"/>
          <w:szCs w:val="28"/>
        </w:rPr>
        <w:t>Section 5: Application Process</w:t>
      </w:r>
    </w:p>
    <w:p w:rsidR="00485F4D" w:rsidRDefault="00485F4D">
      <w:pPr>
        <w:rPr>
          <w:b/>
          <w:sz w:val="28"/>
          <w:szCs w:val="28"/>
        </w:rPr>
      </w:pPr>
    </w:p>
    <w:p w:rsidR="00485F4D" w:rsidRDefault="008A7661">
      <w:pPr>
        <w:rPr>
          <w:b/>
        </w:rPr>
      </w:pPr>
      <w:r>
        <w:rPr>
          <w:b/>
        </w:rPr>
        <w:t>Who can apply?</w:t>
      </w:r>
    </w:p>
    <w:p w:rsidR="00485F4D" w:rsidRDefault="00485F4D">
      <w:pPr>
        <w:rPr>
          <w:sz w:val="22"/>
          <w:szCs w:val="22"/>
        </w:rPr>
      </w:pPr>
    </w:p>
    <w:p w:rsidR="00485F4D" w:rsidRDefault="008A7661">
      <w:pPr>
        <w:rPr>
          <w:sz w:val="22"/>
          <w:szCs w:val="22"/>
        </w:rPr>
      </w:pPr>
      <w:r>
        <w:rPr>
          <w:sz w:val="22"/>
          <w:szCs w:val="22"/>
        </w:rPr>
        <w:t>To be eligible to apply, organisations must be:</w:t>
      </w:r>
    </w:p>
    <w:p w:rsidR="00485F4D" w:rsidRDefault="00485F4D">
      <w:pPr>
        <w:rPr>
          <w:sz w:val="22"/>
          <w:szCs w:val="22"/>
        </w:rPr>
      </w:pPr>
    </w:p>
    <w:p w:rsidR="00485F4D" w:rsidRDefault="008A7661">
      <w:pPr>
        <w:numPr>
          <w:ilvl w:val="0"/>
          <w:numId w:val="1"/>
        </w:numPr>
        <w:ind w:left="360" w:hanging="360"/>
        <w:rPr>
          <w:sz w:val="22"/>
          <w:szCs w:val="22"/>
        </w:rPr>
      </w:pPr>
      <w:r>
        <w:rPr>
          <w:sz w:val="22"/>
          <w:szCs w:val="22"/>
        </w:rPr>
        <w:t>Not-for-profit: voluntary and community organisations, social enterprises, co-operatives and mutual societies, Community Interest Companies, charities i.e. non-governmental organisations which are value driven and which principally invest their surpluses to further social, environmental or cultural objectives.</w:t>
      </w:r>
    </w:p>
    <w:p w:rsidR="008A7661" w:rsidRDefault="008A7661">
      <w:pPr>
        <w:numPr>
          <w:ilvl w:val="0"/>
          <w:numId w:val="1"/>
        </w:numPr>
        <w:ind w:left="360" w:hanging="360"/>
        <w:rPr>
          <w:sz w:val="22"/>
          <w:szCs w:val="22"/>
        </w:rPr>
      </w:pPr>
      <w:r>
        <w:rPr>
          <w:sz w:val="22"/>
          <w:szCs w:val="22"/>
        </w:rPr>
        <w:t xml:space="preserve">Based in the City of Manchester and currently delivering Work Club activity to Manchester residents. </w:t>
      </w:r>
    </w:p>
    <w:p w:rsidR="008A7661" w:rsidRDefault="008A7661" w:rsidP="008A7661">
      <w:pPr>
        <w:ind w:left="360"/>
        <w:rPr>
          <w:sz w:val="22"/>
          <w:szCs w:val="22"/>
        </w:rPr>
      </w:pPr>
    </w:p>
    <w:p w:rsidR="00485F4D" w:rsidRDefault="008A7661" w:rsidP="008A7661">
      <w:pPr>
        <w:ind w:left="360"/>
        <w:rPr>
          <w:sz w:val="22"/>
          <w:szCs w:val="22"/>
        </w:rPr>
      </w:pPr>
      <w:r>
        <w:rPr>
          <w:sz w:val="22"/>
          <w:szCs w:val="22"/>
        </w:rPr>
        <w:t>Priority will be given to work clubs supporting those living in the most disadvantaged areas.</w:t>
      </w:r>
    </w:p>
    <w:p w:rsidR="00485F4D" w:rsidRDefault="00485F4D">
      <w:pPr>
        <w:rPr>
          <w:b/>
          <w:sz w:val="22"/>
          <w:szCs w:val="22"/>
        </w:rPr>
      </w:pPr>
    </w:p>
    <w:p w:rsidR="00485F4D" w:rsidRDefault="008A7661">
      <w:pPr>
        <w:rPr>
          <w:b/>
        </w:rPr>
      </w:pPr>
      <w:r>
        <w:rPr>
          <w:b/>
        </w:rPr>
        <w:t>How to Apply</w:t>
      </w:r>
    </w:p>
    <w:p w:rsidR="00485F4D" w:rsidRDefault="00485F4D">
      <w:pPr>
        <w:rPr>
          <w:b/>
          <w:sz w:val="22"/>
          <w:szCs w:val="22"/>
        </w:rPr>
      </w:pPr>
    </w:p>
    <w:p w:rsidR="00485F4D" w:rsidRDefault="008A7661">
      <w:pPr>
        <w:rPr>
          <w:sz w:val="22"/>
          <w:szCs w:val="22"/>
        </w:rPr>
      </w:pPr>
      <w:r>
        <w:rPr>
          <w:sz w:val="22"/>
          <w:szCs w:val="22"/>
        </w:rPr>
        <w:t>Applications need to be submitted by 10 am Monday 9</w:t>
      </w:r>
      <w:r w:rsidRPr="008A7661">
        <w:rPr>
          <w:sz w:val="22"/>
          <w:szCs w:val="22"/>
          <w:vertAlign w:val="superscript"/>
        </w:rPr>
        <w:t>th</w:t>
      </w:r>
      <w:r>
        <w:rPr>
          <w:sz w:val="22"/>
          <w:szCs w:val="22"/>
        </w:rPr>
        <w:t xml:space="preserve"> March 2020. </w:t>
      </w:r>
    </w:p>
    <w:p w:rsidR="00485F4D" w:rsidRDefault="008A7661">
      <w:pPr>
        <w:rPr>
          <w:sz w:val="22"/>
          <w:szCs w:val="22"/>
        </w:rPr>
      </w:pPr>
      <w:r>
        <w:rPr>
          <w:sz w:val="22"/>
          <w:szCs w:val="22"/>
        </w:rPr>
        <w:t>Completed application forms should be emailed to:</w:t>
      </w:r>
    </w:p>
    <w:p w:rsidR="00485F4D" w:rsidRDefault="00485F4D">
      <w:pPr>
        <w:rPr>
          <w:sz w:val="22"/>
          <w:szCs w:val="22"/>
        </w:rPr>
      </w:pPr>
    </w:p>
    <w:p w:rsidR="00485F4D" w:rsidRDefault="008A7661">
      <w:pPr>
        <w:rPr>
          <w:b/>
          <w:sz w:val="22"/>
          <w:szCs w:val="22"/>
        </w:rPr>
      </w:pPr>
      <w:r>
        <w:rPr>
          <w:sz w:val="22"/>
          <w:szCs w:val="22"/>
        </w:rPr>
        <w:t xml:space="preserve"> Email:</w:t>
      </w:r>
      <w:r>
        <w:rPr>
          <w:b/>
          <w:sz w:val="22"/>
          <w:szCs w:val="22"/>
        </w:rPr>
        <w:t>ivana.krenicka@manchester.gov.uk</w:t>
      </w:r>
    </w:p>
    <w:p w:rsidR="00485F4D" w:rsidRDefault="00485F4D">
      <w:pPr>
        <w:rPr>
          <w:b/>
          <w:sz w:val="22"/>
          <w:szCs w:val="22"/>
        </w:rPr>
      </w:pPr>
    </w:p>
    <w:p w:rsidR="00485F4D" w:rsidRDefault="008A7661">
      <w:pPr>
        <w:rPr>
          <w:sz w:val="22"/>
          <w:szCs w:val="22"/>
        </w:rPr>
      </w:pPr>
      <w:r>
        <w:rPr>
          <w:b/>
          <w:sz w:val="22"/>
          <w:szCs w:val="22"/>
        </w:rPr>
        <w:t xml:space="preserve">Applications received after 10am will not be considered. </w:t>
      </w:r>
      <w:r>
        <w:rPr>
          <w:sz w:val="22"/>
          <w:szCs w:val="22"/>
        </w:rPr>
        <w:t>Confirmation of receipt of applications will be sent by email.</w:t>
      </w:r>
    </w:p>
    <w:p w:rsidR="00485F4D" w:rsidRDefault="00485F4D">
      <w:pPr>
        <w:rPr>
          <w:sz w:val="22"/>
          <w:szCs w:val="22"/>
        </w:rPr>
      </w:pPr>
    </w:p>
    <w:p w:rsidR="00485F4D" w:rsidRDefault="008A7661">
      <w:pPr>
        <w:rPr>
          <w:b/>
        </w:rPr>
      </w:pPr>
      <w:r>
        <w:rPr>
          <w:b/>
        </w:rPr>
        <w:t xml:space="preserve">How will decisions be made? </w:t>
      </w:r>
    </w:p>
    <w:p w:rsidR="00485F4D" w:rsidRDefault="00485F4D">
      <w:pPr>
        <w:rPr>
          <w:b/>
          <w:sz w:val="22"/>
          <w:szCs w:val="22"/>
        </w:rPr>
      </w:pPr>
    </w:p>
    <w:p w:rsidR="00485F4D" w:rsidRDefault="008A7661">
      <w:pPr>
        <w:rPr>
          <w:sz w:val="22"/>
          <w:szCs w:val="22"/>
        </w:rPr>
      </w:pPr>
      <w:r>
        <w:rPr>
          <w:sz w:val="22"/>
          <w:szCs w:val="22"/>
        </w:rPr>
        <w:t>Applications will be considered by a panel who will assess and rank all applications. Once ranked, applications will be balanced to provide good coverage across the city and ensure support is provided to different groups. This may mean that some higher ranked applications are unsuccessful.</w:t>
      </w:r>
    </w:p>
    <w:p w:rsidR="00485F4D" w:rsidRDefault="00485F4D">
      <w:pPr>
        <w:rPr>
          <w:sz w:val="22"/>
          <w:szCs w:val="22"/>
        </w:rPr>
      </w:pPr>
    </w:p>
    <w:p w:rsidR="00485F4D" w:rsidRDefault="008A7661">
      <w:pPr>
        <w:rPr>
          <w:sz w:val="22"/>
          <w:szCs w:val="22"/>
        </w:rPr>
      </w:pPr>
      <w:r>
        <w:rPr>
          <w:sz w:val="22"/>
          <w:szCs w:val="22"/>
        </w:rPr>
        <w:t xml:space="preserve">Applicants will be notified by email of the decision by Friday 20 March 2020. </w:t>
      </w:r>
    </w:p>
    <w:p w:rsidR="00485F4D" w:rsidRDefault="00485F4D">
      <w:pPr>
        <w:rPr>
          <w:sz w:val="22"/>
          <w:szCs w:val="22"/>
        </w:rPr>
      </w:pPr>
    </w:p>
    <w:p w:rsidR="00485F4D" w:rsidRDefault="008A7661">
      <w:pPr>
        <w:rPr>
          <w:sz w:val="22"/>
          <w:szCs w:val="22"/>
        </w:rPr>
      </w:pPr>
      <w:r>
        <w:rPr>
          <w:sz w:val="22"/>
          <w:szCs w:val="22"/>
        </w:rPr>
        <w:t>Successful applicants will need to sign a grant agreement upon return of which arrangements will be made for payment of the grant.</w:t>
      </w:r>
    </w:p>
    <w:p w:rsidR="008A7661" w:rsidRDefault="008A7661">
      <w:pPr>
        <w:rPr>
          <w:b/>
        </w:rPr>
      </w:pPr>
    </w:p>
    <w:p w:rsidR="008A7661" w:rsidRDefault="008A7661">
      <w:pPr>
        <w:rPr>
          <w:b/>
        </w:rPr>
      </w:pPr>
    </w:p>
    <w:p w:rsidR="00485F4D" w:rsidRDefault="008A7661">
      <w:pPr>
        <w:rPr>
          <w:b/>
        </w:rPr>
      </w:pPr>
      <w:r>
        <w:rPr>
          <w:b/>
        </w:rPr>
        <w:lastRenderedPageBreak/>
        <w:t>Assessment Criteria</w:t>
      </w:r>
    </w:p>
    <w:p w:rsidR="00485F4D" w:rsidRDefault="008A7661">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485F4D" w:rsidRDefault="008A7661">
      <w:pPr>
        <w:spacing w:line="276" w:lineRule="auto"/>
        <w:rPr>
          <w:sz w:val="22"/>
          <w:szCs w:val="22"/>
        </w:rPr>
      </w:pPr>
      <w:r>
        <w:rPr>
          <w:sz w:val="22"/>
          <w:szCs w:val="22"/>
        </w:rPr>
        <w:t xml:space="preserve">Criteria for assessing tenders is set out below and includes quality and value for money. Applications will be scored out of a maximum of 100 with weighting on project activity and how the objectives are met. </w:t>
      </w:r>
    </w:p>
    <w:p w:rsidR="00485F4D" w:rsidRDefault="00485F4D">
      <w:pPr>
        <w:spacing w:line="276" w:lineRule="auto"/>
        <w:rPr>
          <w:sz w:val="22"/>
          <w:szCs w:val="22"/>
        </w:rPr>
      </w:pPr>
    </w:p>
    <w:tbl>
      <w:tblPr>
        <w:tblStyle w:val="a4"/>
        <w:tblW w:w="766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0"/>
        <w:gridCol w:w="1965"/>
      </w:tblGrid>
      <w:tr w:rsidR="00485F4D">
        <w:tc>
          <w:tcPr>
            <w:tcW w:w="5700" w:type="dxa"/>
            <w:shd w:val="clear" w:color="auto" w:fill="auto"/>
            <w:tcMar>
              <w:top w:w="100" w:type="dxa"/>
              <w:left w:w="100" w:type="dxa"/>
              <w:bottom w:w="100" w:type="dxa"/>
              <w:right w:w="100" w:type="dxa"/>
            </w:tcMar>
          </w:tcPr>
          <w:p w:rsidR="00485F4D" w:rsidRDefault="008A7661">
            <w:pPr>
              <w:widowControl w:val="0"/>
              <w:rPr>
                <w:b/>
                <w:sz w:val="22"/>
                <w:szCs w:val="22"/>
              </w:rPr>
            </w:pPr>
            <w:r>
              <w:rPr>
                <w:b/>
                <w:sz w:val="22"/>
                <w:szCs w:val="22"/>
              </w:rPr>
              <w:t>Assessment Criteria</w:t>
            </w:r>
          </w:p>
        </w:tc>
        <w:tc>
          <w:tcPr>
            <w:tcW w:w="1965" w:type="dxa"/>
            <w:shd w:val="clear" w:color="auto" w:fill="auto"/>
            <w:tcMar>
              <w:top w:w="100" w:type="dxa"/>
              <w:left w:w="100" w:type="dxa"/>
              <w:bottom w:w="100" w:type="dxa"/>
              <w:right w:w="100" w:type="dxa"/>
            </w:tcMar>
          </w:tcPr>
          <w:p w:rsidR="00485F4D" w:rsidRDefault="008A7661">
            <w:pPr>
              <w:widowControl w:val="0"/>
              <w:rPr>
                <w:b/>
                <w:sz w:val="22"/>
                <w:szCs w:val="22"/>
              </w:rPr>
            </w:pPr>
            <w:r>
              <w:rPr>
                <w:b/>
                <w:sz w:val="22"/>
                <w:szCs w:val="22"/>
              </w:rPr>
              <w:t>Maximum score</w:t>
            </w:r>
          </w:p>
        </w:tc>
      </w:tr>
      <w:tr w:rsidR="00485F4D">
        <w:tc>
          <w:tcPr>
            <w:tcW w:w="5700" w:type="dxa"/>
            <w:shd w:val="clear" w:color="auto" w:fill="auto"/>
            <w:tcMar>
              <w:top w:w="100" w:type="dxa"/>
              <w:left w:w="100" w:type="dxa"/>
              <w:bottom w:w="100" w:type="dxa"/>
              <w:right w:w="100" w:type="dxa"/>
            </w:tcMar>
          </w:tcPr>
          <w:p w:rsidR="00485F4D" w:rsidRDefault="008A7661">
            <w:pPr>
              <w:widowControl w:val="0"/>
              <w:rPr>
                <w:b/>
                <w:sz w:val="22"/>
                <w:szCs w:val="22"/>
              </w:rPr>
            </w:pPr>
            <w:r>
              <w:rPr>
                <w:b/>
                <w:sz w:val="22"/>
                <w:szCs w:val="22"/>
              </w:rPr>
              <w:t>Vision, value and activity of organisation</w:t>
            </w:r>
          </w:p>
          <w:p w:rsidR="00485F4D" w:rsidRDefault="00485F4D">
            <w:pPr>
              <w:widowControl w:val="0"/>
              <w:rPr>
                <w:b/>
                <w:sz w:val="22"/>
                <w:szCs w:val="22"/>
              </w:rPr>
            </w:pPr>
          </w:p>
          <w:p w:rsidR="00485F4D" w:rsidRDefault="008A7661">
            <w:pPr>
              <w:widowControl w:val="0"/>
              <w:rPr>
                <w:sz w:val="22"/>
                <w:szCs w:val="22"/>
              </w:rPr>
            </w:pPr>
            <w:r>
              <w:rPr>
                <w:sz w:val="22"/>
                <w:szCs w:val="22"/>
              </w:rPr>
              <w:t>overall type of work undertaken, who engaged and what outcomes</w:t>
            </w:r>
          </w:p>
        </w:tc>
        <w:tc>
          <w:tcPr>
            <w:tcW w:w="1965" w:type="dxa"/>
            <w:shd w:val="clear" w:color="auto" w:fill="auto"/>
            <w:tcMar>
              <w:top w:w="100" w:type="dxa"/>
              <w:left w:w="100" w:type="dxa"/>
              <w:bottom w:w="100" w:type="dxa"/>
              <w:right w:w="100" w:type="dxa"/>
            </w:tcMar>
          </w:tcPr>
          <w:p w:rsidR="00485F4D" w:rsidRDefault="008A7661">
            <w:pPr>
              <w:widowControl w:val="0"/>
              <w:rPr>
                <w:sz w:val="22"/>
                <w:szCs w:val="22"/>
              </w:rPr>
            </w:pPr>
            <w:r>
              <w:rPr>
                <w:sz w:val="22"/>
                <w:szCs w:val="22"/>
              </w:rPr>
              <w:t>10</w:t>
            </w:r>
          </w:p>
        </w:tc>
      </w:tr>
      <w:tr w:rsidR="00485F4D">
        <w:tc>
          <w:tcPr>
            <w:tcW w:w="5700" w:type="dxa"/>
            <w:shd w:val="clear" w:color="auto" w:fill="auto"/>
            <w:tcMar>
              <w:top w:w="100" w:type="dxa"/>
              <w:left w:w="100" w:type="dxa"/>
              <w:bottom w:w="100" w:type="dxa"/>
              <w:right w:w="100" w:type="dxa"/>
            </w:tcMar>
          </w:tcPr>
          <w:p w:rsidR="00485F4D" w:rsidRDefault="008A7661">
            <w:pPr>
              <w:widowControl w:val="0"/>
              <w:spacing w:before="240" w:after="240" w:line="276" w:lineRule="auto"/>
              <w:rPr>
                <w:sz w:val="22"/>
                <w:szCs w:val="22"/>
              </w:rPr>
            </w:pPr>
            <w:r>
              <w:rPr>
                <w:b/>
                <w:sz w:val="22"/>
                <w:szCs w:val="22"/>
              </w:rPr>
              <w:t>Outline of project</w:t>
            </w:r>
          </w:p>
          <w:p w:rsidR="00485F4D" w:rsidRDefault="008A7661">
            <w:pPr>
              <w:widowControl w:val="0"/>
              <w:spacing w:before="240" w:after="240" w:line="276" w:lineRule="auto"/>
              <w:rPr>
                <w:b/>
                <w:sz w:val="22"/>
                <w:szCs w:val="22"/>
              </w:rPr>
            </w:pPr>
            <w:r>
              <w:rPr>
                <w:sz w:val="22"/>
                <w:szCs w:val="22"/>
              </w:rPr>
              <w:t>details of the project to be funded : how you know there is a need; who benefits; and who is involved in the development</w:t>
            </w:r>
          </w:p>
        </w:tc>
        <w:tc>
          <w:tcPr>
            <w:tcW w:w="1965" w:type="dxa"/>
            <w:shd w:val="clear" w:color="auto" w:fill="auto"/>
            <w:tcMar>
              <w:top w:w="100" w:type="dxa"/>
              <w:left w:w="100" w:type="dxa"/>
              <w:bottom w:w="100" w:type="dxa"/>
              <w:right w:w="100" w:type="dxa"/>
            </w:tcMar>
          </w:tcPr>
          <w:p w:rsidR="00485F4D" w:rsidRDefault="008A7661">
            <w:pPr>
              <w:widowControl w:val="0"/>
              <w:rPr>
                <w:sz w:val="22"/>
                <w:szCs w:val="22"/>
              </w:rPr>
            </w:pPr>
            <w:r>
              <w:rPr>
                <w:sz w:val="22"/>
                <w:szCs w:val="22"/>
              </w:rPr>
              <w:t>40</w:t>
            </w:r>
          </w:p>
        </w:tc>
      </w:tr>
      <w:tr w:rsidR="00485F4D">
        <w:tc>
          <w:tcPr>
            <w:tcW w:w="5700" w:type="dxa"/>
            <w:shd w:val="clear" w:color="auto" w:fill="auto"/>
            <w:tcMar>
              <w:top w:w="100" w:type="dxa"/>
              <w:left w:w="100" w:type="dxa"/>
              <w:bottom w:w="100" w:type="dxa"/>
              <w:right w:w="100" w:type="dxa"/>
            </w:tcMar>
          </w:tcPr>
          <w:p w:rsidR="00485F4D" w:rsidRDefault="008A7661">
            <w:pPr>
              <w:widowControl w:val="0"/>
              <w:spacing w:before="240" w:after="240" w:line="276" w:lineRule="auto"/>
              <w:rPr>
                <w:sz w:val="22"/>
                <w:szCs w:val="22"/>
              </w:rPr>
            </w:pPr>
            <w:r>
              <w:rPr>
                <w:b/>
                <w:sz w:val="22"/>
                <w:szCs w:val="22"/>
              </w:rPr>
              <w:t>How objectives are met</w:t>
            </w:r>
            <w:r>
              <w:rPr>
                <w:sz w:val="22"/>
                <w:szCs w:val="22"/>
              </w:rPr>
              <w:t xml:space="preserve"> </w:t>
            </w:r>
          </w:p>
          <w:p w:rsidR="00485F4D" w:rsidRDefault="008A7661">
            <w:pPr>
              <w:widowControl w:val="0"/>
              <w:spacing w:before="240" w:after="240" w:line="276" w:lineRule="auto"/>
              <w:rPr>
                <w:b/>
                <w:sz w:val="22"/>
                <w:szCs w:val="22"/>
              </w:rPr>
            </w:pPr>
            <w:r>
              <w:rPr>
                <w:sz w:val="22"/>
                <w:szCs w:val="22"/>
              </w:rPr>
              <w:t>what are the key deliverables and outcomes</w:t>
            </w:r>
          </w:p>
        </w:tc>
        <w:tc>
          <w:tcPr>
            <w:tcW w:w="1965" w:type="dxa"/>
            <w:shd w:val="clear" w:color="auto" w:fill="auto"/>
            <w:tcMar>
              <w:top w:w="100" w:type="dxa"/>
              <w:left w:w="100" w:type="dxa"/>
              <w:bottom w:w="100" w:type="dxa"/>
              <w:right w:w="100" w:type="dxa"/>
            </w:tcMar>
          </w:tcPr>
          <w:p w:rsidR="00485F4D" w:rsidRDefault="008A7661">
            <w:pPr>
              <w:widowControl w:val="0"/>
              <w:rPr>
                <w:sz w:val="22"/>
                <w:szCs w:val="22"/>
              </w:rPr>
            </w:pPr>
            <w:r>
              <w:rPr>
                <w:sz w:val="22"/>
                <w:szCs w:val="22"/>
              </w:rPr>
              <w:t>30</w:t>
            </w:r>
          </w:p>
        </w:tc>
      </w:tr>
      <w:tr w:rsidR="00485F4D">
        <w:tc>
          <w:tcPr>
            <w:tcW w:w="5700" w:type="dxa"/>
            <w:shd w:val="clear" w:color="auto" w:fill="auto"/>
            <w:tcMar>
              <w:top w:w="100" w:type="dxa"/>
              <w:left w:w="100" w:type="dxa"/>
              <w:bottom w:w="100" w:type="dxa"/>
              <w:right w:w="100" w:type="dxa"/>
            </w:tcMar>
          </w:tcPr>
          <w:p w:rsidR="00485F4D" w:rsidRDefault="008A7661">
            <w:pPr>
              <w:widowControl w:val="0"/>
              <w:spacing w:before="240" w:after="240" w:line="276" w:lineRule="auto"/>
              <w:rPr>
                <w:b/>
                <w:sz w:val="22"/>
                <w:szCs w:val="22"/>
              </w:rPr>
            </w:pPr>
            <w:r>
              <w:rPr>
                <w:b/>
                <w:sz w:val="22"/>
                <w:szCs w:val="22"/>
              </w:rPr>
              <w:t>How the monitoring requirements are met (including outcomes)</w:t>
            </w:r>
          </w:p>
          <w:p w:rsidR="00485F4D" w:rsidRDefault="00485F4D">
            <w:pPr>
              <w:widowControl w:val="0"/>
              <w:rPr>
                <w:b/>
                <w:sz w:val="22"/>
                <w:szCs w:val="22"/>
              </w:rPr>
            </w:pPr>
          </w:p>
        </w:tc>
        <w:tc>
          <w:tcPr>
            <w:tcW w:w="1965" w:type="dxa"/>
            <w:shd w:val="clear" w:color="auto" w:fill="auto"/>
            <w:tcMar>
              <w:top w:w="100" w:type="dxa"/>
              <w:left w:w="100" w:type="dxa"/>
              <w:bottom w:w="100" w:type="dxa"/>
              <w:right w:w="100" w:type="dxa"/>
            </w:tcMar>
          </w:tcPr>
          <w:p w:rsidR="00485F4D" w:rsidRDefault="008A7661">
            <w:pPr>
              <w:widowControl w:val="0"/>
              <w:rPr>
                <w:sz w:val="22"/>
                <w:szCs w:val="22"/>
              </w:rPr>
            </w:pPr>
            <w:r>
              <w:rPr>
                <w:sz w:val="22"/>
                <w:szCs w:val="22"/>
              </w:rPr>
              <w:t>10</w:t>
            </w:r>
          </w:p>
        </w:tc>
      </w:tr>
      <w:tr w:rsidR="00485F4D">
        <w:tc>
          <w:tcPr>
            <w:tcW w:w="5700" w:type="dxa"/>
            <w:shd w:val="clear" w:color="auto" w:fill="auto"/>
            <w:tcMar>
              <w:top w:w="100" w:type="dxa"/>
              <w:left w:w="100" w:type="dxa"/>
              <w:bottom w:w="100" w:type="dxa"/>
              <w:right w:w="100" w:type="dxa"/>
            </w:tcMar>
          </w:tcPr>
          <w:p w:rsidR="00485F4D" w:rsidRDefault="008A7661">
            <w:pPr>
              <w:widowControl w:val="0"/>
              <w:rPr>
                <w:b/>
                <w:sz w:val="22"/>
                <w:szCs w:val="22"/>
              </w:rPr>
            </w:pPr>
            <w:r>
              <w:rPr>
                <w:b/>
                <w:sz w:val="22"/>
                <w:szCs w:val="22"/>
              </w:rPr>
              <w:t>Value for Money</w:t>
            </w:r>
          </w:p>
          <w:p w:rsidR="00485F4D" w:rsidRDefault="00485F4D">
            <w:pPr>
              <w:widowControl w:val="0"/>
              <w:rPr>
                <w:sz w:val="22"/>
                <w:szCs w:val="22"/>
              </w:rPr>
            </w:pPr>
          </w:p>
          <w:p w:rsidR="00485F4D" w:rsidRDefault="00485F4D">
            <w:pPr>
              <w:widowControl w:val="0"/>
              <w:rPr>
                <w:sz w:val="22"/>
                <w:szCs w:val="22"/>
              </w:rPr>
            </w:pPr>
          </w:p>
        </w:tc>
        <w:tc>
          <w:tcPr>
            <w:tcW w:w="1965" w:type="dxa"/>
            <w:shd w:val="clear" w:color="auto" w:fill="auto"/>
            <w:tcMar>
              <w:top w:w="100" w:type="dxa"/>
              <w:left w:w="100" w:type="dxa"/>
              <w:bottom w:w="100" w:type="dxa"/>
              <w:right w:w="100" w:type="dxa"/>
            </w:tcMar>
          </w:tcPr>
          <w:p w:rsidR="00485F4D" w:rsidRDefault="008A7661">
            <w:pPr>
              <w:widowControl w:val="0"/>
              <w:rPr>
                <w:sz w:val="22"/>
                <w:szCs w:val="22"/>
              </w:rPr>
            </w:pPr>
            <w:r>
              <w:rPr>
                <w:sz w:val="22"/>
                <w:szCs w:val="22"/>
              </w:rPr>
              <w:t>10</w:t>
            </w:r>
          </w:p>
        </w:tc>
      </w:tr>
    </w:tbl>
    <w:p w:rsidR="00485F4D" w:rsidRDefault="00485F4D">
      <w:pPr>
        <w:spacing w:line="276" w:lineRule="auto"/>
        <w:rPr>
          <w:sz w:val="22"/>
          <w:szCs w:val="22"/>
        </w:rPr>
      </w:pPr>
    </w:p>
    <w:p w:rsidR="00485F4D" w:rsidRDefault="008A7661">
      <w:pPr>
        <w:spacing w:line="276" w:lineRule="auto"/>
        <w:rPr>
          <w:sz w:val="22"/>
          <w:szCs w:val="22"/>
        </w:rPr>
      </w:pPr>
      <w:r>
        <w:rPr>
          <w:sz w:val="22"/>
          <w:szCs w:val="22"/>
        </w:rPr>
        <w:t xml:space="preserve">If you have any questions or would like to discuss this further please email Tom Nelson - </w:t>
      </w:r>
      <w:hyperlink r:id="rId9">
        <w:r>
          <w:rPr>
            <w:color w:val="1155CC"/>
            <w:sz w:val="22"/>
            <w:szCs w:val="22"/>
            <w:u w:val="single"/>
          </w:rPr>
          <w:t>t.nelson@manchester.gov.uk</w:t>
        </w:r>
      </w:hyperlink>
    </w:p>
    <w:p w:rsidR="00485F4D" w:rsidRDefault="00485F4D">
      <w:pPr>
        <w:spacing w:line="276" w:lineRule="auto"/>
        <w:rPr>
          <w:sz w:val="22"/>
          <w:szCs w:val="22"/>
        </w:rPr>
      </w:pPr>
    </w:p>
    <w:p w:rsidR="00485F4D" w:rsidRDefault="00485F4D">
      <w:pPr>
        <w:spacing w:line="276" w:lineRule="auto"/>
        <w:rPr>
          <w:rFonts w:ascii="Roboto" w:eastAsia="Roboto" w:hAnsi="Roboto" w:cs="Roboto"/>
          <w:sz w:val="22"/>
          <w:szCs w:val="22"/>
        </w:rPr>
      </w:pPr>
    </w:p>
    <w:p w:rsidR="00485F4D" w:rsidRDefault="00485F4D">
      <w:pPr>
        <w:rPr>
          <w:sz w:val="22"/>
          <w:szCs w:val="22"/>
        </w:rPr>
      </w:pPr>
    </w:p>
    <w:p w:rsidR="00485F4D" w:rsidRDefault="00485F4D">
      <w:pPr>
        <w:rPr>
          <w:sz w:val="22"/>
          <w:szCs w:val="22"/>
        </w:rPr>
      </w:pPr>
    </w:p>
    <w:p w:rsidR="00485F4D" w:rsidRDefault="00485F4D">
      <w:pPr>
        <w:rPr>
          <w:sz w:val="22"/>
          <w:szCs w:val="22"/>
        </w:rPr>
      </w:pPr>
    </w:p>
    <w:sectPr w:rsidR="00485F4D">
      <w:headerReference w:type="default" r:id="rId10"/>
      <w:footerReference w:type="default" r:id="rId11"/>
      <w:pgSz w:w="11906" w:h="16838"/>
      <w:pgMar w:top="851" w:right="851" w:bottom="851" w:left="85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29" w:rsidRDefault="008A7661">
      <w:r>
        <w:separator/>
      </w:r>
    </w:p>
  </w:endnote>
  <w:endnote w:type="continuationSeparator" w:id="0">
    <w:p w:rsidR="008F3829" w:rsidRDefault="008A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4D" w:rsidRDefault="008A7661">
    <w:pPr>
      <w:tabs>
        <w:tab w:val="center" w:pos="4153"/>
        <w:tab w:val="right" w:pos="8306"/>
      </w:tabs>
      <w:spacing w:after="709"/>
      <w:jc w:val="center"/>
      <w:rPr>
        <w:rFonts w:ascii="Verdana" w:eastAsia="Verdana" w:hAnsi="Verdana" w:cs="Verdana"/>
        <w:sz w:val="20"/>
        <w:szCs w:val="20"/>
      </w:rPr>
    </w:pPr>
    <w:r>
      <w:rPr>
        <w:rFonts w:ascii="Verdana" w:eastAsia="Verdana" w:hAnsi="Verdana" w:cs="Verdana"/>
        <w:sz w:val="20"/>
        <w:szCs w:val="20"/>
      </w:rPr>
      <w:t xml:space="preserve">Page </w:t>
    </w:r>
    <w:r>
      <w:rPr>
        <w:rFonts w:ascii="Verdana" w:eastAsia="Verdana" w:hAnsi="Verdana" w:cs="Verdana"/>
        <w:sz w:val="20"/>
        <w:szCs w:val="20"/>
      </w:rPr>
      <w:fldChar w:fldCharType="begin"/>
    </w:r>
    <w:r>
      <w:rPr>
        <w:rFonts w:ascii="Verdana" w:eastAsia="Verdana" w:hAnsi="Verdana" w:cs="Verdana"/>
        <w:sz w:val="20"/>
        <w:szCs w:val="20"/>
      </w:rPr>
      <w:instrText>PAGE</w:instrText>
    </w:r>
    <w:r>
      <w:rPr>
        <w:rFonts w:ascii="Verdana" w:eastAsia="Verdana" w:hAnsi="Verdana" w:cs="Verdana"/>
        <w:sz w:val="20"/>
        <w:szCs w:val="20"/>
      </w:rPr>
      <w:fldChar w:fldCharType="separate"/>
    </w:r>
    <w:r w:rsidR="00C219F7">
      <w:rPr>
        <w:rFonts w:ascii="Verdana" w:eastAsia="Verdana" w:hAnsi="Verdana" w:cs="Verdana"/>
        <w:noProof/>
        <w:sz w:val="20"/>
        <w:szCs w:val="20"/>
      </w:rPr>
      <w:t>2</w:t>
    </w:r>
    <w:r>
      <w:rPr>
        <w:rFonts w:ascii="Verdana" w:eastAsia="Verdana" w:hAnsi="Verdana" w:cs="Verdana"/>
        <w:sz w:val="20"/>
        <w:szCs w:val="20"/>
      </w:rPr>
      <w:fldChar w:fldCharType="end"/>
    </w:r>
    <w:r>
      <w:rPr>
        <w:rFonts w:ascii="Verdana" w:eastAsia="Verdana" w:hAnsi="Verdana" w:cs="Verdana"/>
        <w:sz w:val="20"/>
        <w:szCs w:val="20"/>
      </w:rPr>
      <w:t xml:space="preserve"> of </w:t>
    </w:r>
    <w:r>
      <w:rPr>
        <w:rFonts w:ascii="Verdana" w:eastAsia="Verdana" w:hAnsi="Verdana" w:cs="Verdana"/>
        <w:sz w:val="20"/>
        <w:szCs w:val="20"/>
      </w:rPr>
      <w:fldChar w:fldCharType="begin"/>
    </w:r>
    <w:r>
      <w:rPr>
        <w:rFonts w:ascii="Verdana" w:eastAsia="Verdana" w:hAnsi="Verdana" w:cs="Verdana"/>
        <w:sz w:val="20"/>
        <w:szCs w:val="20"/>
      </w:rPr>
      <w:instrText>NUMPAGES</w:instrText>
    </w:r>
    <w:r>
      <w:rPr>
        <w:rFonts w:ascii="Verdana" w:eastAsia="Verdana" w:hAnsi="Verdana" w:cs="Verdana"/>
        <w:sz w:val="20"/>
        <w:szCs w:val="20"/>
      </w:rPr>
      <w:fldChar w:fldCharType="separate"/>
    </w:r>
    <w:r w:rsidR="00C219F7">
      <w:rPr>
        <w:rFonts w:ascii="Verdana" w:eastAsia="Verdana" w:hAnsi="Verdana" w:cs="Verdana"/>
        <w:noProof/>
        <w:sz w:val="20"/>
        <w:szCs w:val="20"/>
      </w:rPr>
      <w:t>6</w:t>
    </w:r>
    <w:r>
      <w:rPr>
        <w:rFonts w:ascii="Verdana" w:eastAsia="Verdana" w:hAnsi="Verdana" w:cs="Verdana"/>
        <w:sz w:val="20"/>
        <w:szCs w:val="20"/>
      </w:rPr>
      <w:fldChar w:fldCharType="end"/>
    </w:r>
  </w:p>
  <w:p w:rsidR="00485F4D" w:rsidRDefault="00485F4D">
    <w:pPr>
      <w:rPr>
        <w:highlight w:val="whit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29" w:rsidRDefault="008A7661">
      <w:r>
        <w:separator/>
      </w:r>
    </w:p>
  </w:footnote>
  <w:footnote w:type="continuationSeparator" w:id="0">
    <w:p w:rsidR="008F3829" w:rsidRDefault="008A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F4D" w:rsidRDefault="00485F4D">
    <w:pPr>
      <w:tabs>
        <w:tab w:val="center" w:pos="4153"/>
        <w:tab w:val="right" w:pos="8306"/>
      </w:tabs>
      <w:spacing w:before="709"/>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2C4"/>
    <w:multiLevelType w:val="multilevel"/>
    <w:tmpl w:val="884AF758"/>
    <w:lvl w:ilvl="0">
      <w:start w:val="1"/>
      <w:numFmt w:val="decimal"/>
      <w:lvlText w:val="%1."/>
      <w:lvlJc w:val="left"/>
      <w:pPr>
        <w:ind w:left="360" w:firstLine="0"/>
      </w:pPr>
    </w:lvl>
    <w:lvl w:ilvl="1">
      <w:start w:val="1"/>
      <w:numFmt w:val="bullet"/>
      <w:lvlText w:val=""/>
      <w:lvlJc w:val="left"/>
      <w:pPr>
        <w:ind w:left="890" w:firstLine="720"/>
      </w:pPr>
      <w:rPr>
        <w:rFonts w:ascii="Arial" w:eastAsia="Arial" w:hAnsi="Arial" w:cs="Arial"/>
      </w:rPr>
    </w:lvl>
    <w:lvl w:ilvl="2">
      <w:start w:val="1"/>
      <w:numFmt w:val="bullet"/>
      <w:lvlText w:val=""/>
      <w:lvlJc w:val="left"/>
      <w:pPr>
        <w:ind w:left="890" w:firstLine="72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1CC72759"/>
    <w:multiLevelType w:val="multilevel"/>
    <w:tmpl w:val="5FF4A2F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312EC6"/>
    <w:multiLevelType w:val="multilevel"/>
    <w:tmpl w:val="3D705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3635B"/>
    <w:multiLevelType w:val="multilevel"/>
    <w:tmpl w:val="AA8EB0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41923C2"/>
    <w:multiLevelType w:val="multilevel"/>
    <w:tmpl w:val="EF90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4D"/>
    <w:rsid w:val="00485F4D"/>
    <w:rsid w:val="004D136E"/>
    <w:rsid w:val="008A7661"/>
    <w:rsid w:val="008F3829"/>
    <w:rsid w:val="00C21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BF6F7-12A4-4BE3-BFDF-F037249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line="276" w:lineRule="auto"/>
      <w:contextualSpacing/>
      <w:outlineLvl w:val="0"/>
    </w:pPr>
    <w:rPr>
      <w:rFonts w:ascii="Cambria" w:eastAsia="Cambria" w:hAnsi="Cambria" w:cs="Cambria"/>
      <w:b/>
      <w:sz w:val="28"/>
      <w:szCs w:val="28"/>
    </w:rPr>
  </w:style>
  <w:style w:type="paragraph" w:styleId="Heading2">
    <w:name w:val="heading 2"/>
    <w:basedOn w:val="Normal"/>
    <w:next w:val="Normal"/>
    <w:pPr>
      <w:keepNext/>
      <w:keepLines/>
      <w:spacing w:before="360" w:after="80" w:line="276" w:lineRule="auto"/>
      <w:contextualSpacing/>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line="276" w:lineRule="auto"/>
      <w:ind w:left="720" w:hanging="360"/>
      <w:outlineLvl w:val="2"/>
    </w:pPr>
    <w:rPr>
      <w:rFonts w:ascii="Cambria" w:eastAsia="Cambria" w:hAnsi="Cambria" w:cs="Cambria"/>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B7CC3"/>
    <w:pPr>
      <w:ind w:left="720"/>
      <w:contextualSpacing/>
    </w:pPr>
  </w:style>
  <w:style w:type="paragraph" w:styleId="Header">
    <w:name w:val="header"/>
    <w:basedOn w:val="Normal"/>
    <w:link w:val="HeaderChar"/>
    <w:uiPriority w:val="99"/>
    <w:unhideWhenUsed/>
    <w:rsid w:val="001B7CC3"/>
    <w:pPr>
      <w:tabs>
        <w:tab w:val="center" w:pos="4513"/>
        <w:tab w:val="right" w:pos="9026"/>
      </w:tabs>
    </w:pPr>
  </w:style>
  <w:style w:type="character" w:customStyle="1" w:styleId="HeaderChar">
    <w:name w:val="Header Char"/>
    <w:basedOn w:val="DefaultParagraphFont"/>
    <w:link w:val="Header"/>
    <w:uiPriority w:val="99"/>
    <w:rsid w:val="001B7CC3"/>
  </w:style>
  <w:style w:type="paragraph" w:styleId="Footer">
    <w:name w:val="footer"/>
    <w:basedOn w:val="Normal"/>
    <w:link w:val="FooterChar"/>
    <w:uiPriority w:val="99"/>
    <w:unhideWhenUsed/>
    <w:rsid w:val="001B7CC3"/>
    <w:pPr>
      <w:tabs>
        <w:tab w:val="center" w:pos="4513"/>
        <w:tab w:val="right" w:pos="9026"/>
      </w:tabs>
    </w:pPr>
  </w:style>
  <w:style w:type="character" w:customStyle="1" w:styleId="FooterChar">
    <w:name w:val="Footer Char"/>
    <w:basedOn w:val="DefaultParagraphFont"/>
    <w:link w:val="Footer"/>
    <w:uiPriority w:val="99"/>
    <w:rsid w:val="001B7CC3"/>
  </w:style>
  <w:style w:type="paragraph" w:styleId="BalloonText">
    <w:name w:val="Balloon Text"/>
    <w:basedOn w:val="Normal"/>
    <w:link w:val="BalloonTextChar"/>
    <w:uiPriority w:val="99"/>
    <w:semiHidden/>
    <w:unhideWhenUsed/>
    <w:rsid w:val="00F26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2FC"/>
    <w:rPr>
      <w:rFonts w:ascii="Segoe UI" w:hAnsi="Segoe UI" w:cs="Segoe UI"/>
      <w:sz w:val="18"/>
      <w:szCs w:val="18"/>
    </w:rPr>
  </w:style>
  <w:style w:type="character" w:styleId="Hyperlink">
    <w:name w:val="Hyperlink"/>
    <w:basedOn w:val="DefaultParagraphFont"/>
    <w:uiPriority w:val="99"/>
    <w:unhideWhenUsed/>
    <w:rsid w:val="009F2B90"/>
    <w:rPr>
      <w:color w:val="0563C1" w:themeColor="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nelson@man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3s6ci726XQiGlG9EfLPEjpjr1g==">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Nelson</dc:creator>
  <cp:lastModifiedBy>Tom Nelson</cp:lastModifiedBy>
  <cp:revision>3</cp:revision>
  <dcterms:created xsi:type="dcterms:W3CDTF">2020-02-07T12:15:00Z</dcterms:created>
  <dcterms:modified xsi:type="dcterms:W3CDTF">2020-02-19T10:54:00Z</dcterms:modified>
</cp:coreProperties>
</file>