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E2086" w14:textId="5F20E7AA" w:rsidR="00A760DC" w:rsidRDefault="00632FD2">
      <w:r>
        <w:rPr>
          <w:noProof/>
        </w:rPr>
        <w:drawing>
          <wp:anchor distT="0" distB="0" distL="114300" distR="114300" simplePos="0" relativeHeight="251671040" behindDoc="0" locked="0" layoutInCell="1" allowOverlap="1" wp14:anchorId="3EF0AAE8" wp14:editId="430B215E">
            <wp:simplePos x="0" y="0"/>
            <wp:positionH relativeFrom="margin">
              <wp:posOffset>2339340</wp:posOffset>
            </wp:positionH>
            <wp:positionV relativeFrom="paragraph">
              <wp:posOffset>0</wp:posOffset>
            </wp:positionV>
            <wp:extent cx="1275080" cy="860425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cc_Strap_COL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ACA">
        <w:rPr>
          <w:rFonts w:ascii="Helvetica" w:hAnsi="Helvetica" w:cs="Helvetica"/>
          <w:b/>
          <w:noProof/>
          <w:color w:val="C00000"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75A4B19F" wp14:editId="3EB40BD4">
            <wp:simplePos x="0" y="0"/>
            <wp:positionH relativeFrom="margin">
              <wp:posOffset>4174957</wp:posOffset>
            </wp:positionH>
            <wp:positionV relativeFrom="paragraph">
              <wp:posOffset>96254</wp:posOffset>
            </wp:positionV>
            <wp:extent cx="1978393" cy="671750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thical Property Foundation logo_colour_white background - jpg 47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095" cy="67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ACA">
        <w:rPr>
          <w:noProof/>
        </w:rPr>
        <w:drawing>
          <wp:inline distT="0" distB="0" distL="0" distR="0" wp14:anchorId="6B93A7EB" wp14:editId="7DDA49D6">
            <wp:extent cx="1654342" cy="745958"/>
            <wp:effectExtent l="0" t="0" r="317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9206" cy="74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ACA">
        <w:tab/>
      </w:r>
    </w:p>
    <w:p w14:paraId="4597BB85" w14:textId="6862F7A1" w:rsidR="00C64ACA" w:rsidRPr="00686C98" w:rsidRDefault="00C64ACA" w:rsidP="00C64ACA">
      <w:pPr>
        <w:spacing w:line="240" w:lineRule="auto"/>
        <w:jc w:val="center"/>
        <w:rPr>
          <w:rFonts w:ascii="Helvetica" w:hAnsi="Helvetica" w:cs="Helvetica"/>
          <w:b/>
          <w:color w:val="920000"/>
          <w:sz w:val="28"/>
          <w:szCs w:val="28"/>
        </w:rPr>
      </w:pPr>
      <w:r w:rsidRPr="00686C98">
        <w:rPr>
          <w:rFonts w:ascii="Helvetica" w:hAnsi="Helvetica" w:cs="Helvetica"/>
          <w:b/>
          <w:color w:val="920000"/>
          <w:sz w:val="28"/>
          <w:szCs w:val="28"/>
        </w:rPr>
        <w:t xml:space="preserve">FREE </w:t>
      </w:r>
      <w:r w:rsidR="006A2486">
        <w:rPr>
          <w:rFonts w:ascii="Helvetica" w:hAnsi="Helvetica" w:cs="Helvetica"/>
          <w:b/>
          <w:color w:val="920000"/>
          <w:sz w:val="28"/>
          <w:szCs w:val="28"/>
        </w:rPr>
        <w:t xml:space="preserve">PROPERTY </w:t>
      </w:r>
      <w:r w:rsidRPr="00686C98">
        <w:rPr>
          <w:rFonts w:ascii="Helvetica" w:hAnsi="Helvetica" w:cs="Helvetica"/>
          <w:b/>
          <w:color w:val="920000"/>
          <w:sz w:val="28"/>
          <w:szCs w:val="28"/>
        </w:rPr>
        <w:t>WEBINAR</w:t>
      </w:r>
    </w:p>
    <w:p w14:paraId="434075A0" w14:textId="23CBEFB5" w:rsidR="00C64ACA" w:rsidRPr="00686C98" w:rsidRDefault="006A2486" w:rsidP="006A2486">
      <w:pPr>
        <w:spacing w:line="240" w:lineRule="auto"/>
        <w:jc w:val="center"/>
        <w:rPr>
          <w:rFonts w:ascii="Helvetica" w:hAnsi="Helvetica" w:cs="Helvetica"/>
          <w:b/>
          <w:color w:val="920000"/>
          <w:sz w:val="28"/>
          <w:szCs w:val="28"/>
        </w:rPr>
      </w:pPr>
      <w:r w:rsidRPr="006A2486">
        <w:rPr>
          <w:rFonts w:ascii="Helvetica" w:hAnsi="Helvetica" w:cs="Helvetica"/>
          <w:b/>
          <w:color w:val="920000"/>
          <w:sz w:val="28"/>
          <w:szCs w:val="28"/>
        </w:rPr>
        <w:t xml:space="preserve">Everyday Premises Management in a </w:t>
      </w:r>
      <w:proofErr w:type="spellStart"/>
      <w:r w:rsidRPr="006A2486">
        <w:rPr>
          <w:rFonts w:ascii="Helvetica" w:hAnsi="Helvetica" w:cs="Helvetica"/>
          <w:b/>
          <w:color w:val="920000"/>
          <w:sz w:val="28"/>
          <w:szCs w:val="28"/>
        </w:rPr>
        <w:t>Covid</w:t>
      </w:r>
      <w:proofErr w:type="spellEnd"/>
      <w:r w:rsidRPr="006A2486">
        <w:rPr>
          <w:rFonts w:ascii="Helvetica" w:hAnsi="Helvetica" w:cs="Helvetica"/>
          <w:b/>
          <w:color w:val="920000"/>
          <w:sz w:val="28"/>
          <w:szCs w:val="28"/>
        </w:rPr>
        <w:t xml:space="preserve"> World</w:t>
      </w:r>
      <w:r>
        <w:rPr>
          <w:rFonts w:ascii="Helvetica" w:hAnsi="Helvetica" w:cs="Helvetica"/>
          <w:b/>
          <w:color w:val="920000"/>
          <w:sz w:val="28"/>
          <w:szCs w:val="28"/>
        </w:rPr>
        <w:t xml:space="preserve"> </w:t>
      </w:r>
      <w:bookmarkStart w:id="0" w:name="_Hlk501446182"/>
    </w:p>
    <w:p w14:paraId="1AED61DB" w14:textId="77777777" w:rsidR="00C64ACA" w:rsidRPr="006A2486" w:rsidRDefault="00C64ACA" w:rsidP="00C64ACA">
      <w:pPr>
        <w:pStyle w:val="NoSpacing"/>
        <w:jc w:val="center"/>
        <w:rPr>
          <w:rFonts w:cstheme="minorHAnsi"/>
          <w:b/>
          <w:color w:val="920000"/>
          <w:sz w:val="26"/>
          <w:szCs w:val="26"/>
        </w:rPr>
      </w:pPr>
    </w:p>
    <w:p w14:paraId="007EC301" w14:textId="6783550E" w:rsidR="00C64ACA" w:rsidRPr="006A2486" w:rsidRDefault="00D943AC" w:rsidP="00C64ACA">
      <w:pPr>
        <w:pStyle w:val="NoSpacing"/>
        <w:rPr>
          <w:rFonts w:eastAsia="Times New Roman" w:cstheme="minorHAnsi"/>
          <w:sz w:val="24"/>
          <w:szCs w:val="24"/>
        </w:rPr>
      </w:pPr>
      <w:r w:rsidRPr="006A2486">
        <w:rPr>
          <w:rFonts w:eastAsia="Times New Roman" w:cstheme="minorHAnsi"/>
          <w:sz w:val="24"/>
          <w:szCs w:val="24"/>
        </w:rPr>
        <w:t xml:space="preserve">Leading UK </w:t>
      </w:r>
      <w:r w:rsidR="00C64ACA" w:rsidRPr="006A2486">
        <w:rPr>
          <w:rFonts w:eastAsia="Times New Roman" w:cstheme="minorHAnsi"/>
          <w:sz w:val="24"/>
          <w:szCs w:val="24"/>
        </w:rPr>
        <w:t>property advice charity</w:t>
      </w:r>
      <w:r w:rsidRPr="006A2486">
        <w:rPr>
          <w:rFonts w:eastAsia="Times New Roman" w:cstheme="minorHAnsi"/>
          <w:sz w:val="24"/>
          <w:szCs w:val="24"/>
        </w:rPr>
        <w:t xml:space="preserve">, </w:t>
      </w:r>
      <w:r w:rsidR="00C64ACA" w:rsidRPr="006A2486">
        <w:rPr>
          <w:rFonts w:eastAsia="Times New Roman" w:cstheme="minorHAnsi"/>
          <w:sz w:val="24"/>
          <w:szCs w:val="24"/>
        </w:rPr>
        <w:t>the Ethical Property Foundation</w:t>
      </w:r>
      <w:r w:rsidRPr="006A2486">
        <w:rPr>
          <w:rFonts w:eastAsia="Times New Roman" w:cstheme="minorHAnsi"/>
          <w:sz w:val="24"/>
          <w:szCs w:val="24"/>
        </w:rPr>
        <w:t xml:space="preserve">. </w:t>
      </w:r>
      <w:r w:rsidR="00C64ACA" w:rsidRPr="006A2486">
        <w:rPr>
          <w:rFonts w:eastAsia="Times New Roman" w:cstheme="minorHAnsi"/>
          <w:sz w:val="24"/>
          <w:szCs w:val="24"/>
        </w:rPr>
        <w:t>is delighted to offer this FREE property webinar for voluntary organisations in partnership wi</w:t>
      </w:r>
      <w:bookmarkStart w:id="1" w:name="_GoBack"/>
      <w:bookmarkEnd w:id="1"/>
      <w:r w:rsidR="00C64ACA" w:rsidRPr="006A2486">
        <w:rPr>
          <w:rFonts w:eastAsia="Times New Roman" w:cstheme="minorHAnsi"/>
          <w:sz w:val="24"/>
          <w:szCs w:val="24"/>
        </w:rPr>
        <w:t>th</w:t>
      </w:r>
      <w:r w:rsidR="00DE0175">
        <w:rPr>
          <w:rFonts w:eastAsia="Times New Roman" w:cstheme="minorHAnsi"/>
          <w:sz w:val="24"/>
          <w:szCs w:val="24"/>
        </w:rPr>
        <w:t xml:space="preserve"> </w:t>
      </w:r>
      <w:r w:rsidR="00632FD2">
        <w:rPr>
          <w:rFonts w:eastAsia="Times New Roman" w:cstheme="minorHAnsi"/>
          <w:sz w:val="24"/>
          <w:szCs w:val="24"/>
        </w:rPr>
        <w:t>Macc</w:t>
      </w:r>
      <w:r w:rsidR="00E868B2">
        <w:rPr>
          <w:rFonts w:eastAsia="Times New Roman" w:cstheme="minorHAnsi"/>
          <w:sz w:val="24"/>
          <w:szCs w:val="24"/>
        </w:rPr>
        <w:t>.</w:t>
      </w:r>
      <w:r w:rsidR="00C64ACA" w:rsidRPr="006A2486">
        <w:rPr>
          <w:rFonts w:eastAsia="Times New Roman" w:cstheme="minorHAnsi"/>
          <w:sz w:val="24"/>
          <w:szCs w:val="24"/>
        </w:rPr>
        <w:t xml:space="preserve"> </w:t>
      </w:r>
    </w:p>
    <w:p w14:paraId="09326F59" w14:textId="77777777" w:rsidR="00C64ACA" w:rsidRPr="006A2486" w:rsidRDefault="00C64ACA" w:rsidP="00C64ACA">
      <w:pPr>
        <w:pStyle w:val="NoSpacing"/>
        <w:jc w:val="center"/>
        <w:rPr>
          <w:rFonts w:eastAsia="Times New Roman" w:cstheme="minorHAnsi"/>
          <w:b/>
          <w:color w:val="920000"/>
          <w:sz w:val="24"/>
          <w:szCs w:val="24"/>
        </w:rPr>
      </w:pPr>
    </w:p>
    <w:p w14:paraId="31100115" w14:textId="25026D27" w:rsidR="00C64ACA" w:rsidRPr="006A2486" w:rsidRDefault="00C64ACA" w:rsidP="00C64ACA">
      <w:pPr>
        <w:pStyle w:val="NoSpacing"/>
        <w:jc w:val="center"/>
        <w:rPr>
          <w:rFonts w:eastAsia="Times New Roman" w:cstheme="minorHAnsi"/>
          <w:b/>
          <w:kern w:val="28"/>
          <w:sz w:val="24"/>
          <w:szCs w:val="24"/>
        </w:rPr>
      </w:pPr>
      <w:r w:rsidRPr="006A2486">
        <w:rPr>
          <w:rFonts w:eastAsia="Times New Roman" w:cstheme="minorHAnsi"/>
          <w:b/>
          <w:color w:val="920000"/>
          <w:sz w:val="24"/>
          <w:szCs w:val="24"/>
        </w:rPr>
        <w:t>Date:</w:t>
      </w:r>
      <w:r w:rsidRPr="006A2486">
        <w:rPr>
          <w:rFonts w:eastAsia="Times New Roman" w:cstheme="minorHAnsi"/>
          <w:b/>
          <w:sz w:val="24"/>
          <w:szCs w:val="24"/>
        </w:rPr>
        <w:t xml:space="preserve"> </w:t>
      </w:r>
      <w:r w:rsidR="00632FD2">
        <w:rPr>
          <w:rFonts w:eastAsia="Times New Roman" w:cstheme="minorHAnsi"/>
          <w:b/>
          <w:sz w:val="24"/>
          <w:szCs w:val="24"/>
        </w:rPr>
        <w:t>22 April 2021, 11am – 12pm</w:t>
      </w:r>
    </w:p>
    <w:p w14:paraId="2D012866" w14:textId="01EAA9D5" w:rsidR="00C64ACA" w:rsidRPr="006A2486" w:rsidRDefault="00C64ACA" w:rsidP="00C64ACA">
      <w:pPr>
        <w:widowControl w:val="0"/>
        <w:overflowPunct w:val="0"/>
        <w:adjustRightInd w:val="0"/>
        <w:spacing w:after="0" w:line="240" w:lineRule="auto"/>
        <w:jc w:val="both"/>
        <w:rPr>
          <w:rFonts w:eastAsia="Times New Roman" w:cstheme="minorHAnsi"/>
          <w:iCs/>
          <w:kern w:val="28"/>
          <w:sz w:val="24"/>
          <w:szCs w:val="24"/>
        </w:rPr>
      </w:pPr>
      <w:bookmarkStart w:id="2" w:name="_Hlk501446227"/>
      <w:bookmarkEnd w:id="0"/>
      <w:r w:rsidRPr="006A2486">
        <w:rPr>
          <w:rFonts w:eastAsia="Times New Roman" w:cstheme="minorHAnsi"/>
          <w:iCs/>
          <w:kern w:val="28"/>
          <w:sz w:val="24"/>
          <w:szCs w:val="24"/>
        </w:rPr>
        <w:t xml:space="preserve"> </w:t>
      </w:r>
    </w:p>
    <w:bookmarkEnd w:id="2"/>
    <w:p w14:paraId="6CC8D617" w14:textId="63228938" w:rsidR="00C64ACA" w:rsidRPr="006A2486" w:rsidRDefault="004C2844" w:rsidP="004C2844">
      <w:pPr>
        <w:pStyle w:val="NormalWeb"/>
        <w:rPr>
          <w:rFonts w:asciiTheme="minorHAnsi" w:hAnsiTheme="minorHAnsi" w:cstheme="minorHAnsi"/>
          <w:color w:val="000000"/>
        </w:rPr>
      </w:pPr>
      <w:r w:rsidRPr="006A2486">
        <w:rPr>
          <w:rFonts w:asciiTheme="minorHAnsi" w:hAnsiTheme="minorHAnsi" w:cstheme="minorHAnsi"/>
          <w:color w:val="000000"/>
        </w:rPr>
        <w:t xml:space="preserve">In this </w:t>
      </w:r>
      <w:r w:rsidR="006A2486" w:rsidRPr="006A2486">
        <w:rPr>
          <w:rFonts w:asciiTheme="minorHAnsi" w:hAnsiTheme="minorHAnsi" w:cstheme="minorHAnsi"/>
          <w:color w:val="000000"/>
        </w:rPr>
        <w:t xml:space="preserve">informative, accessible </w:t>
      </w:r>
      <w:r w:rsidRPr="006A2486">
        <w:rPr>
          <w:rFonts w:asciiTheme="minorHAnsi" w:hAnsiTheme="minorHAnsi" w:cstheme="minorHAnsi"/>
          <w:color w:val="000000"/>
        </w:rPr>
        <w:t>webinar run by EPF’s experienced surveyors and property advisers, we will cover the basics of premise</w:t>
      </w:r>
      <w:r w:rsidR="006A2486" w:rsidRPr="006A2486">
        <w:rPr>
          <w:rFonts w:asciiTheme="minorHAnsi" w:hAnsiTheme="minorHAnsi" w:cstheme="minorHAnsi"/>
          <w:color w:val="000000"/>
        </w:rPr>
        <w:t>s</w:t>
      </w:r>
      <w:r w:rsidRPr="006A2486">
        <w:rPr>
          <w:rFonts w:asciiTheme="minorHAnsi" w:hAnsiTheme="minorHAnsi" w:cstheme="minorHAnsi"/>
          <w:color w:val="000000"/>
        </w:rPr>
        <w:t xml:space="preserve"> management and you will receive an information pack with the opportunity to obtain free follow-up expert advice.</w:t>
      </w:r>
    </w:p>
    <w:p w14:paraId="6FCA18BA" w14:textId="45536B05" w:rsidR="00C64ACA" w:rsidRPr="006A2486" w:rsidRDefault="00C64ACA" w:rsidP="00C64ACA">
      <w:pPr>
        <w:widowControl w:val="0"/>
        <w:overflowPunct w:val="0"/>
        <w:adjustRightInd w:val="0"/>
        <w:spacing w:after="0" w:line="240" w:lineRule="auto"/>
        <w:rPr>
          <w:rFonts w:eastAsia="Times New Roman" w:cstheme="minorHAnsi"/>
          <w:i/>
          <w:kern w:val="28"/>
          <w:sz w:val="24"/>
          <w:szCs w:val="24"/>
        </w:rPr>
      </w:pPr>
      <w:r w:rsidRPr="006A2486">
        <w:rPr>
          <w:rFonts w:eastAsia="Times New Roman" w:cstheme="minorHAnsi"/>
          <w:i/>
          <w:kern w:val="28"/>
          <w:sz w:val="24"/>
          <w:szCs w:val="24"/>
        </w:rPr>
        <w:t xml:space="preserve">The webinar will </w:t>
      </w:r>
      <w:r w:rsidR="00D943AC" w:rsidRPr="006A2486">
        <w:rPr>
          <w:rFonts w:eastAsia="Times New Roman" w:cstheme="minorHAnsi"/>
          <w:i/>
          <w:kern w:val="28"/>
          <w:sz w:val="24"/>
          <w:szCs w:val="24"/>
        </w:rPr>
        <w:t>help you</w:t>
      </w:r>
      <w:r w:rsidRPr="006A2486">
        <w:rPr>
          <w:rFonts w:eastAsia="Times New Roman" w:cstheme="minorHAnsi"/>
          <w:i/>
          <w:kern w:val="28"/>
          <w:sz w:val="24"/>
          <w:szCs w:val="24"/>
        </w:rPr>
        <w:t>:</w:t>
      </w:r>
    </w:p>
    <w:p w14:paraId="19ECF827" w14:textId="3D524679" w:rsidR="004C2844" w:rsidRPr="006A2486" w:rsidRDefault="004C2844" w:rsidP="004C2844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bookmarkStart w:id="3" w:name="_Hlk501447191"/>
      <w:bookmarkStart w:id="4" w:name="_Hlk501445311"/>
      <w:r w:rsidRPr="006A2486">
        <w:rPr>
          <w:rFonts w:asciiTheme="minorHAnsi" w:hAnsiTheme="minorHAnsi" w:cstheme="minorHAnsi"/>
          <w:color w:val="000000"/>
        </w:rPr>
        <w:t>Understand what you need from your property, so you can make informed decisions to keep your team, volunteers &amp; beneficiaries safe</w:t>
      </w:r>
    </w:p>
    <w:p w14:paraId="32F8C06B" w14:textId="2B35E8D8" w:rsidR="004C2844" w:rsidRPr="006A2486" w:rsidRDefault="004C2844" w:rsidP="004C2844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6A2486">
        <w:rPr>
          <w:rFonts w:asciiTheme="minorHAnsi" w:hAnsiTheme="minorHAnsi" w:cstheme="minorHAnsi"/>
          <w:color w:val="000000"/>
        </w:rPr>
        <w:t xml:space="preserve">Recognise and understand how to manage the risks involved in managing property in a time of </w:t>
      </w:r>
      <w:proofErr w:type="spellStart"/>
      <w:r w:rsidRPr="006A2486">
        <w:rPr>
          <w:rFonts w:asciiTheme="minorHAnsi" w:hAnsiTheme="minorHAnsi" w:cstheme="minorHAnsi"/>
          <w:color w:val="000000"/>
        </w:rPr>
        <w:t>Covid</w:t>
      </w:r>
      <w:proofErr w:type="spellEnd"/>
    </w:p>
    <w:p w14:paraId="0BFA90F5" w14:textId="00438177" w:rsidR="004C2844" w:rsidRPr="006A2486" w:rsidRDefault="004C2844" w:rsidP="004C2844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6A2486">
        <w:rPr>
          <w:rFonts w:asciiTheme="minorHAnsi" w:hAnsiTheme="minorHAnsi" w:cstheme="minorHAnsi"/>
          <w:color w:val="000000"/>
        </w:rPr>
        <w:t>Assess whether money can be saved and maybe income generated</w:t>
      </w:r>
    </w:p>
    <w:p w14:paraId="65D8A1D3" w14:textId="77777777" w:rsidR="004C2844" w:rsidRPr="006A2486" w:rsidRDefault="004C2844" w:rsidP="004C2844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6A2486">
        <w:rPr>
          <w:rFonts w:asciiTheme="minorHAnsi" w:hAnsiTheme="minorHAnsi" w:cstheme="minorHAnsi"/>
          <w:color w:val="000000"/>
        </w:rPr>
        <w:t>Understand the principles of effective maintenance management</w:t>
      </w:r>
    </w:p>
    <w:p w14:paraId="2458A3B0" w14:textId="7DB978AA" w:rsidR="004C2844" w:rsidRPr="006A2486" w:rsidRDefault="004C2844" w:rsidP="004C2844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6A2486">
        <w:rPr>
          <w:rFonts w:asciiTheme="minorHAnsi" w:hAnsiTheme="minorHAnsi" w:cstheme="minorHAnsi"/>
          <w:color w:val="000000"/>
        </w:rPr>
        <w:lastRenderedPageBreak/>
        <w:t xml:space="preserve">Know more about </w:t>
      </w:r>
      <w:r w:rsidR="006A2486" w:rsidRPr="006A2486">
        <w:rPr>
          <w:rFonts w:asciiTheme="minorHAnsi" w:hAnsiTheme="minorHAnsi" w:cstheme="minorHAnsi"/>
          <w:color w:val="000000"/>
        </w:rPr>
        <w:t xml:space="preserve">what makes </w:t>
      </w:r>
      <w:r w:rsidRPr="006A2486">
        <w:rPr>
          <w:rFonts w:asciiTheme="minorHAnsi" w:hAnsiTheme="minorHAnsi" w:cstheme="minorHAnsi"/>
          <w:color w:val="000000"/>
        </w:rPr>
        <w:t xml:space="preserve">a ‘greener’ workplace </w:t>
      </w:r>
    </w:p>
    <w:p w14:paraId="778C5919" w14:textId="19E52A9F" w:rsidR="004C2844" w:rsidRPr="006A2486" w:rsidRDefault="004C2844" w:rsidP="004C2844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6A2486">
        <w:rPr>
          <w:rFonts w:asciiTheme="minorHAnsi" w:hAnsiTheme="minorHAnsi" w:cstheme="minorHAnsi"/>
          <w:color w:val="000000"/>
        </w:rPr>
        <w:t>Understand the main elements of looking after tenants safely</w:t>
      </w:r>
    </w:p>
    <w:bookmarkEnd w:id="3"/>
    <w:bookmarkEnd w:id="4"/>
    <w:p w14:paraId="73DD3ABE" w14:textId="53372DD9" w:rsidR="006A2486" w:rsidRPr="006A2486" w:rsidRDefault="006A2486" w:rsidP="006A2486">
      <w:pPr>
        <w:widowControl w:val="0"/>
        <w:overflowPunct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A2486">
        <w:rPr>
          <w:rFonts w:eastAsia="Times New Roman" w:cstheme="minorHAnsi"/>
          <w:sz w:val="24"/>
          <w:szCs w:val="24"/>
        </w:rPr>
        <w:t xml:space="preserve">This </w:t>
      </w:r>
      <w:r w:rsidR="00C64ACA" w:rsidRPr="006A2486">
        <w:rPr>
          <w:rFonts w:eastAsia="Times New Roman" w:cstheme="minorHAnsi"/>
          <w:sz w:val="24"/>
          <w:szCs w:val="24"/>
        </w:rPr>
        <w:t xml:space="preserve">event is part of the </w:t>
      </w:r>
      <w:r w:rsidR="00D943AC" w:rsidRPr="006A2486">
        <w:rPr>
          <w:rFonts w:eastAsia="Times New Roman" w:cstheme="minorHAnsi"/>
          <w:sz w:val="24"/>
          <w:szCs w:val="24"/>
        </w:rPr>
        <w:t xml:space="preserve">2021 </w:t>
      </w:r>
      <w:r w:rsidR="00C64ACA" w:rsidRPr="006A2486">
        <w:rPr>
          <w:rFonts w:eastAsia="Times New Roman" w:cstheme="minorHAnsi"/>
          <w:sz w:val="24"/>
          <w:szCs w:val="24"/>
        </w:rPr>
        <w:t>National Programme for Property Education</w:t>
      </w:r>
      <w:r w:rsidR="00D943AC" w:rsidRPr="006A2486">
        <w:rPr>
          <w:rFonts w:eastAsia="Times New Roman" w:cstheme="minorHAnsi"/>
          <w:sz w:val="24"/>
          <w:szCs w:val="24"/>
        </w:rPr>
        <w:t>, bringing free property training to local groups across England &amp; Wales</w:t>
      </w:r>
      <w:r w:rsidRPr="006A2486">
        <w:rPr>
          <w:rFonts w:eastAsia="Times New Roman" w:cstheme="minorHAnsi"/>
          <w:sz w:val="24"/>
          <w:szCs w:val="24"/>
        </w:rPr>
        <w:t xml:space="preserve">. </w:t>
      </w:r>
    </w:p>
    <w:p w14:paraId="06E6CC5B" w14:textId="77777777" w:rsidR="006A2486" w:rsidRDefault="006A2486" w:rsidP="006A2486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0A6112F" w14:textId="26891451" w:rsidR="00D943AC" w:rsidRDefault="006A2486" w:rsidP="006A2486">
      <w:pPr>
        <w:widowControl w:val="0"/>
        <w:overflowPunct w:val="0"/>
        <w:adjustRightInd w:val="0"/>
        <w:spacing w:after="0" w:line="240" w:lineRule="auto"/>
        <w:rPr>
          <w:noProof/>
        </w:rPr>
      </w:pPr>
      <w:r>
        <w:rPr>
          <w:rFonts w:ascii="Calibri" w:eastAsia="Times New Roman" w:hAnsi="Calibri" w:cs="Calibri"/>
          <w:sz w:val="24"/>
          <w:szCs w:val="24"/>
        </w:rPr>
        <w:t>W</w:t>
      </w:r>
      <w:r w:rsidRPr="00020AE9">
        <w:rPr>
          <w:rFonts w:ascii="Calibri" w:eastAsia="Times New Roman" w:hAnsi="Calibri" w:cs="Calibri"/>
          <w:i/>
          <w:sz w:val="24"/>
          <w:szCs w:val="24"/>
        </w:rPr>
        <w:t>e gratefully acknowledge support from:</w:t>
      </w:r>
      <w:r w:rsidRPr="006A2486">
        <w:rPr>
          <w:noProof/>
        </w:rPr>
        <w:t xml:space="preserve"> </w:t>
      </w:r>
    </w:p>
    <w:p w14:paraId="672D1E7D" w14:textId="3AB307AC" w:rsidR="006A2486" w:rsidRDefault="00936F9B" w:rsidP="00A56838">
      <w:pPr>
        <w:widowControl w:val="0"/>
        <w:tabs>
          <w:tab w:val="left" w:pos="3875"/>
          <w:tab w:val="center" w:pos="4513"/>
        </w:tabs>
        <w:overflowPunct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noProof/>
        </w:rPr>
        <w:t xml:space="preserve">                                             </w:t>
      </w:r>
      <w:r w:rsidR="00A56838">
        <w:rPr>
          <w:noProof/>
        </w:rPr>
        <w:drawing>
          <wp:inline distT="0" distB="0" distL="0" distR="0" wp14:anchorId="3B13B01A" wp14:editId="04E04EDF">
            <wp:extent cx="1579944" cy="5778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960" cy="58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2486">
        <w:rPr>
          <w:rFonts w:ascii="Calibri" w:eastAsia="Times New Roman" w:hAnsi="Calibri" w:cs="Calibri"/>
          <w:i/>
          <w:noProof/>
          <w:sz w:val="28"/>
          <w:szCs w:val="28"/>
        </w:rPr>
        <w:drawing>
          <wp:anchor distT="0" distB="0" distL="114300" distR="114300" simplePos="0" relativeHeight="251670016" behindDoc="0" locked="0" layoutInCell="1" allowOverlap="1" wp14:anchorId="267924CF" wp14:editId="1C1DD735">
            <wp:simplePos x="0" y="0"/>
            <wp:positionH relativeFrom="margin">
              <wp:posOffset>120316</wp:posOffset>
            </wp:positionH>
            <wp:positionV relativeFrom="paragraph">
              <wp:posOffset>84756</wp:posOffset>
            </wp:positionV>
            <wp:extent cx="890337" cy="588367"/>
            <wp:effectExtent l="0" t="0" r="508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arfield-West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73" cy="593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                  </w:t>
      </w:r>
      <w:r>
        <w:rPr>
          <w:noProof/>
        </w:rPr>
        <w:drawing>
          <wp:inline distT="0" distB="0" distL="0" distR="0" wp14:anchorId="439F8A41" wp14:editId="300ECED0">
            <wp:extent cx="579120" cy="6642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258B37" w14:textId="691AEF5C" w:rsidR="00D943AC" w:rsidRDefault="00D943AC" w:rsidP="006A2486">
      <w:pPr>
        <w:widowControl w:val="0"/>
        <w:overflowPunct w:val="0"/>
        <w:adjustRightInd w:val="0"/>
        <w:spacing w:after="0" w:line="240" w:lineRule="auto"/>
        <w:ind w:left="4320" w:firstLine="720"/>
        <w:jc w:val="center"/>
        <w:rPr>
          <w:rFonts w:ascii="Calibri" w:eastAsia="Times New Roman" w:hAnsi="Calibri" w:cs="Calibri"/>
          <w:sz w:val="24"/>
          <w:szCs w:val="24"/>
        </w:rPr>
      </w:pPr>
    </w:p>
    <w:p w14:paraId="61A5FA15" w14:textId="7BA5EF98" w:rsidR="006A2486" w:rsidRPr="006A2486" w:rsidRDefault="006A2486" w:rsidP="006A2486">
      <w:pPr>
        <w:tabs>
          <w:tab w:val="left" w:pos="32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A2486" w:rsidRPr="006A2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C3CE6"/>
    <w:multiLevelType w:val="hybridMultilevel"/>
    <w:tmpl w:val="ECDEADB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CA"/>
    <w:rsid w:val="002C57F0"/>
    <w:rsid w:val="003E020C"/>
    <w:rsid w:val="003E5938"/>
    <w:rsid w:val="004C2844"/>
    <w:rsid w:val="0055691C"/>
    <w:rsid w:val="006232E3"/>
    <w:rsid w:val="00632FD2"/>
    <w:rsid w:val="00686C98"/>
    <w:rsid w:val="00691FDB"/>
    <w:rsid w:val="006A2486"/>
    <w:rsid w:val="006F663C"/>
    <w:rsid w:val="00936F9B"/>
    <w:rsid w:val="00A56838"/>
    <w:rsid w:val="00A760DC"/>
    <w:rsid w:val="00C64ACA"/>
    <w:rsid w:val="00D943AC"/>
    <w:rsid w:val="00DE0175"/>
    <w:rsid w:val="00E8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1C90E"/>
  <w15:chartTrackingRefBased/>
  <w15:docId w15:val="{B3302CEC-1681-45A6-91BA-2838BFAB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ACA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ACA"/>
    <w:pPr>
      <w:ind w:left="720"/>
      <w:contextualSpacing/>
    </w:pPr>
  </w:style>
  <w:style w:type="paragraph" w:styleId="NoSpacing">
    <w:name w:val="No Spacing"/>
    <w:uiPriority w:val="1"/>
    <w:qFormat/>
    <w:rsid w:val="00C64ACA"/>
    <w:pPr>
      <w:spacing w:after="0" w:line="240" w:lineRule="auto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C64AC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C284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76ED120F03E41B9E80385130D5908" ma:contentTypeVersion="12" ma:contentTypeDescription="Create a new document." ma:contentTypeScope="" ma:versionID="91ab36cda8e14368b36442b63c8e5876">
  <xsd:schema xmlns:xsd="http://www.w3.org/2001/XMLSchema" xmlns:xs="http://www.w3.org/2001/XMLSchema" xmlns:p="http://schemas.microsoft.com/office/2006/metadata/properties" xmlns:ns2="7df53ab0-a02e-4113-8fa2-6c1c855e6d28" xmlns:ns3="574adcde-d985-4b25-b31d-5454dd139e75" targetNamespace="http://schemas.microsoft.com/office/2006/metadata/properties" ma:root="true" ma:fieldsID="28ba512178a182ca6a556fbc8b2d8290" ns2:_="" ns3:_="">
    <xsd:import namespace="7df53ab0-a02e-4113-8fa2-6c1c855e6d28"/>
    <xsd:import namespace="574adcde-d985-4b25-b31d-5454dd139e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53ab0-a02e-4113-8fa2-6c1c855e6d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adcde-d985-4b25-b31d-5454dd139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1346EC-6EC9-4781-A5EC-E0FD8745E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53ab0-a02e-4113-8fa2-6c1c855e6d28"/>
    <ds:schemaRef ds:uri="574adcde-d985-4b25-b31d-5454dd139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1B2A5C-6D9A-4D4B-B484-9D3B4E8B4C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784C3-FDEA-44D4-8426-F3ED4957C119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7df53ab0-a02e-4113-8fa2-6c1c855e6d28"/>
    <ds:schemaRef ds:uri="574adcde-d985-4b25-b31d-5454dd139e7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Swinson</dc:creator>
  <cp:keywords/>
  <dc:description/>
  <cp:lastModifiedBy>Cheryl McAlister</cp:lastModifiedBy>
  <cp:revision>2</cp:revision>
  <dcterms:created xsi:type="dcterms:W3CDTF">2021-01-13T13:14:00Z</dcterms:created>
  <dcterms:modified xsi:type="dcterms:W3CDTF">2021-01-13T13:14:00Z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0x01010026276ED120F03E41B9E80385130D5908</vt:lpwstr>
  </property>
</Properties>
</file>